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C1" w:rsidRPr="00E06391" w:rsidRDefault="007048C1" w:rsidP="00F3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91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C2ED1" w:rsidRPr="00E06391">
        <w:rPr>
          <w:rFonts w:ascii="Times New Roman" w:hAnsi="Times New Roman" w:cs="Times New Roman"/>
          <w:b/>
          <w:sz w:val="28"/>
          <w:szCs w:val="28"/>
        </w:rPr>
        <w:t>5</w:t>
      </w:r>
    </w:p>
    <w:p w:rsidR="007048C1" w:rsidRPr="00E06391" w:rsidRDefault="007048C1" w:rsidP="00F3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91">
        <w:rPr>
          <w:rFonts w:ascii="Times New Roman" w:hAnsi="Times New Roman" w:cs="Times New Roman"/>
          <w:b/>
          <w:sz w:val="28"/>
          <w:szCs w:val="28"/>
        </w:rPr>
        <w:t>итоги закупок д</w:t>
      </w:r>
      <w:r w:rsidR="007C2ED1" w:rsidRPr="00E06391">
        <w:rPr>
          <w:rFonts w:ascii="Times New Roman" w:hAnsi="Times New Roman" w:cs="Times New Roman"/>
          <w:b/>
          <w:sz w:val="28"/>
          <w:szCs w:val="28"/>
        </w:rPr>
        <w:t>ез</w:t>
      </w:r>
      <w:r w:rsidRPr="00E06391">
        <w:rPr>
          <w:rFonts w:ascii="Times New Roman" w:hAnsi="Times New Roman" w:cs="Times New Roman"/>
          <w:b/>
          <w:sz w:val="28"/>
          <w:szCs w:val="28"/>
        </w:rPr>
        <w:t>и</w:t>
      </w:r>
      <w:r w:rsidR="007C2ED1" w:rsidRPr="00E06391">
        <w:rPr>
          <w:rFonts w:ascii="Times New Roman" w:hAnsi="Times New Roman" w:cs="Times New Roman"/>
          <w:b/>
          <w:sz w:val="28"/>
          <w:szCs w:val="28"/>
        </w:rPr>
        <w:t>нфицирующих средств,</w:t>
      </w:r>
      <w:r w:rsidRPr="00E06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8C1" w:rsidRPr="00E06391" w:rsidRDefault="007048C1" w:rsidP="00F3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91">
        <w:rPr>
          <w:rFonts w:ascii="Times New Roman" w:hAnsi="Times New Roman" w:cs="Times New Roman"/>
          <w:b/>
          <w:sz w:val="28"/>
          <w:szCs w:val="28"/>
        </w:rPr>
        <w:t xml:space="preserve">способом запроса ценовых предложений </w:t>
      </w:r>
    </w:p>
    <w:p w:rsidR="0025276D" w:rsidRPr="00E06391" w:rsidRDefault="0025276D" w:rsidP="00412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A01" w:rsidRPr="00E06391" w:rsidRDefault="007048C1" w:rsidP="00412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391">
        <w:rPr>
          <w:rFonts w:ascii="Times New Roman" w:hAnsi="Times New Roman" w:cs="Times New Roman"/>
          <w:sz w:val="28"/>
          <w:szCs w:val="28"/>
        </w:rPr>
        <w:t xml:space="preserve">г. Павлодар                                                                                 </w:t>
      </w:r>
      <w:r w:rsidR="009411F1" w:rsidRPr="00E06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06391">
        <w:rPr>
          <w:rFonts w:ascii="Times New Roman" w:hAnsi="Times New Roman" w:cs="Times New Roman"/>
          <w:sz w:val="28"/>
          <w:szCs w:val="28"/>
        </w:rPr>
        <w:t xml:space="preserve"> «</w:t>
      </w:r>
      <w:r w:rsidR="007C2ED1" w:rsidRPr="00E06391">
        <w:rPr>
          <w:rFonts w:ascii="Times New Roman" w:hAnsi="Times New Roman" w:cs="Times New Roman"/>
          <w:sz w:val="28"/>
          <w:szCs w:val="28"/>
        </w:rPr>
        <w:t>1</w:t>
      </w:r>
      <w:r w:rsidRPr="00E06391">
        <w:rPr>
          <w:rFonts w:ascii="Times New Roman" w:hAnsi="Times New Roman" w:cs="Times New Roman"/>
          <w:sz w:val="28"/>
          <w:szCs w:val="28"/>
        </w:rPr>
        <w:t xml:space="preserve">2» </w:t>
      </w:r>
      <w:r w:rsidR="007C2ED1" w:rsidRPr="00E0639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E06391">
        <w:rPr>
          <w:rFonts w:ascii="Times New Roman" w:hAnsi="Times New Roman" w:cs="Times New Roman"/>
          <w:sz w:val="28"/>
          <w:szCs w:val="28"/>
        </w:rPr>
        <w:t>201</w:t>
      </w:r>
      <w:r w:rsidR="009411F1" w:rsidRPr="00E06391">
        <w:rPr>
          <w:rFonts w:ascii="Times New Roman" w:hAnsi="Times New Roman" w:cs="Times New Roman"/>
          <w:sz w:val="28"/>
          <w:szCs w:val="28"/>
        </w:rPr>
        <w:t>9</w:t>
      </w:r>
      <w:r w:rsidRPr="00E06391">
        <w:rPr>
          <w:rFonts w:ascii="Times New Roman" w:hAnsi="Times New Roman" w:cs="Times New Roman"/>
          <w:sz w:val="28"/>
          <w:szCs w:val="28"/>
        </w:rPr>
        <w:t xml:space="preserve">года   </w:t>
      </w:r>
    </w:p>
    <w:p w:rsidR="007048C1" w:rsidRPr="00E06391" w:rsidRDefault="00412FE4" w:rsidP="00412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391">
        <w:rPr>
          <w:rFonts w:ascii="Times New Roman" w:hAnsi="Times New Roman" w:cs="Times New Roman"/>
          <w:sz w:val="28"/>
          <w:szCs w:val="28"/>
        </w:rPr>
        <w:t>ул. Академика Бектуров</w:t>
      </w:r>
      <w:r w:rsidR="00D51EE8" w:rsidRPr="00E06391">
        <w:rPr>
          <w:rFonts w:ascii="Times New Roman" w:hAnsi="Times New Roman" w:cs="Times New Roman"/>
          <w:sz w:val="28"/>
          <w:szCs w:val="28"/>
        </w:rPr>
        <w:t>,</w:t>
      </w:r>
      <w:r w:rsidRPr="00E06391">
        <w:rPr>
          <w:rFonts w:ascii="Times New Roman" w:hAnsi="Times New Roman" w:cs="Times New Roman"/>
          <w:sz w:val="28"/>
          <w:szCs w:val="28"/>
        </w:rPr>
        <w:t xml:space="preserve"> строение 50А</w:t>
      </w:r>
      <w:r w:rsidR="00E269DB" w:rsidRPr="00E06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048C1" w:rsidRPr="00E06391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1254A0" w:rsidRPr="00E06391">
        <w:rPr>
          <w:rFonts w:ascii="Times New Roman" w:hAnsi="Times New Roman" w:cs="Times New Roman"/>
          <w:sz w:val="28"/>
          <w:szCs w:val="28"/>
        </w:rPr>
        <w:t>1</w:t>
      </w:r>
      <w:r w:rsidR="00216F93" w:rsidRPr="00E06391">
        <w:rPr>
          <w:rFonts w:ascii="Times New Roman" w:hAnsi="Times New Roman" w:cs="Times New Roman"/>
          <w:sz w:val="28"/>
          <w:szCs w:val="28"/>
        </w:rPr>
        <w:t>7</w:t>
      </w:r>
      <w:r w:rsidR="007048C1" w:rsidRPr="00E06391">
        <w:rPr>
          <w:rFonts w:ascii="Times New Roman" w:hAnsi="Times New Roman" w:cs="Times New Roman"/>
          <w:sz w:val="28"/>
          <w:szCs w:val="28"/>
        </w:rPr>
        <w:t>-</w:t>
      </w:r>
      <w:r w:rsidR="00216F93" w:rsidRPr="00E06391">
        <w:rPr>
          <w:rFonts w:ascii="Times New Roman" w:hAnsi="Times New Roman" w:cs="Times New Roman"/>
          <w:sz w:val="28"/>
          <w:szCs w:val="28"/>
        </w:rPr>
        <w:t>3</w:t>
      </w:r>
      <w:r w:rsidR="007048C1" w:rsidRPr="00E06391">
        <w:rPr>
          <w:rFonts w:ascii="Times New Roman" w:hAnsi="Times New Roman" w:cs="Times New Roman"/>
          <w:sz w:val="28"/>
          <w:szCs w:val="28"/>
        </w:rPr>
        <w:t>0</w:t>
      </w:r>
      <w:r w:rsidR="001254A0" w:rsidRPr="00E06391">
        <w:rPr>
          <w:rFonts w:ascii="Times New Roman" w:hAnsi="Times New Roman" w:cs="Times New Roman"/>
          <w:sz w:val="28"/>
          <w:szCs w:val="28"/>
        </w:rPr>
        <w:t>ч.</w:t>
      </w:r>
    </w:p>
    <w:p w:rsidR="007048C1" w:rsidRPr="00E06391" w:rsidRDefault="007048C1" w:rsidP="00412F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06391"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r w:rsidR="0025276D" w:rsidRPr="00E06391">
        <w:rPr>
          <w:rFonts w:ascii="Times New Roman" w:hAnsi="Times New Roman" w:cs="Times New Roman"/>
          <w:spacing w:val="2"/>
          <w:sz w:val="28"/>
          <w:szCs w:val="28"/>
        </w:rPr>
        <w:t>онференц- зал</w:t>
      </w:r>
    </w:p>
    <w:p w:rsidR="00253B3A" w:rsidRPr="00E06391" w:rsidRDefault="00C21A01" w:rsidP="0025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1">
        <w:rPr>
          <w:rFonts w:ascii="Times New Roman" w:hAnsi="Times New Roman" w:cs="Times New Roman"/>
          <w:sz w:val="28"/>
          <w:szCs w:val="28"/>
        </w:rPr>
        <w:t>1. </w:t>
      </w:r>
      <w:r w:rsidR="007048C1" w:rsidRPr="00E06391">
        <w:rPr>
          <w:rFonts w:ascii="Times New Roman" w:hAnsi="Times New Roman" w:cs="Times New Roman"/>
          <w:sz w:val="28"/>
          <w:szCs w:val="28"/>
        </w:rPr>
        <w:t>Заказчик</w:t>
      </w:r>
      <w:r w:rsidR="001254A0" w:rsidRPr="00E06391">
        <w:rPr>
          <w:rFonts w:ascii="Times New Roman" w:hAnsi="Times New Roman" w:cs="Times New Roman"/>
          <w:sz w:val="28"/>
          <w:szCs w:val="28"/>
        </w:rPr>
        <w:t xml:space="preserve"> и </w:t>
      </w:r>
      <w:r w:rsidR="00412FE4" w:rsidRPr="00E06391">
        <w:rPr>
          <w:rFonts w:ascii="Times New Roman" w:hAnsi="Times New Roman" w:cs="Times New Roman"/>
          <w:sz w:val="28"/>
          <w:szCs w:val="28"/>
        </w:rPr>
        <w:t>организатор государственных</w:t>
      </w:r>
      <w:r w:rsidR="007048C1" w:rsidRPr="00E06391">
        <w:rPr>
          <w:rFonts w:ascii="Times New Roman" w:hAnsi="Times New Roman" w:cs="Times New Roman"/>
          <w:sz w:val="28"/>
          <w:szCs w:val="28"/>
        </w:rPr>
        <w:t xml:space="preserve"> закупок КГКП «Павлодарский областной центр по профилактике и борьбе со СПИДом», Павлодарская обл. г. Павлодар, ул. Ак. Бектурова </w:t>
      </w:r>
      <w:r w:rsidR="00412FE4" w:rsidRPr="00E06391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7048C1" w:rsidRPr="00E06391">
        <w:rPr>
          <w:rFonts w:ascii="Times New Roman" w:hAnsi="Times New Roman" w:cs="Times New Roman"/>
          <w:sz w:val="28"/>
          <w:szCs w:val="28"/>
        </w:rPr>
        <w:t>50</w:t>
      </w:r>
      <w:r w:rsidR="00412FE4" w:rsidRPr="00E06391">
        <w:rPr>
          <w:rFonts w:ascii="Times New Roman" w:hAnsi="Times New Roman" w:cs="Times New Roman"/>
          <w:sz w:val="28"/>
          <w:szCs w:val="28"/>
        </w:rPr>
        <w:t>А</w:t>
      </w:r>
      <w:r w:rsidR="007048C1" w:rsidRPr="00E06391">
        <w:rPr>
          <w:rFonts w:ascii="Times New Roman" w:hAnsi="Times New Roman" w:cs="Times New Roman"/>
          <w:sz w:val="28"/>
          <w:szCs w:val="28"/>
        </w:rPr>
        <w:t xml:space="preserve">, на основании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 утвержденных Постановлением Правительства Республики Казахстан от 30 октября 2009 года  № 1729   провел закупки товара способом запроса ценовых предложений (Далее по тексту – Правила). </w:t>
      </w:r>
    </w:p>
    <w:p w:rsidR="00A26CF9" w:rsidRPr="00E06391" w:rsidRDefault="00C21A01" w:rsidP="0025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1">
        <w:rPr>
          <w:rFonts w:ascii="Times New Roman" w:hAnsi="Times New Roman" w:cs="Times New Roman"/>
          <w:sz w:val="28"/>
          <w:szCs w:val="28"/>
        </w:rPr>
        <w:t>2. </w:t>
      </w:r>
      <w:r w:rsidR="00A26CF9" w:rsidRPr="00E06391">
        <w:rPr>
          <w:rFonts w:ascii="Times New Roman" w:hAnsi="Times New Roman" w:cs="Times New Roman"/>
          <w:sz w:val="28"/>
          <w:szCs w:val="28"/>
        </w:rPr>
        <w:t>Краткое описание и цена закупаемых товаров:</w:t>
      </w:r>
    </w:p>
    <w:tbl>
      <w:tblPr>
        <w:tblW w:w="1077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02"/>
        <w:gridCol w:w="4802"/>
        <w:gridCol w:w="992"/>
        <w:gridCol w:w="1134"/>
        <w:gridCol w:w="1134"/>
      </w:tblGrid>
      <w:tr w:rsidR="007C2ED1" w:rsidRPr="00E06391" w:rsidTr="00C35FA7">
        <w:trPr>
          <w:trHeight w:val="16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D1" w:rsidRPr="00E06391" w:rsidRDefault="007C2ED1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  <w:p w:rsidR="007C2ED1" w:rsidRPr="00E06391" w:rsidRDefault="007C2ED1" w:rsidP="00C3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D1" w:rsidRPr="00E06391" w:rsidRDefault="007C2ED1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D1" w:rsidRPr="00E06391" w:rsidRDefault="007C2ED1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закупа</w:t>
            </w:r>
          </w:p>
        </w:tc>
      </w:tr>
      <w:tr w:rsidR="007C2ED1" w:rsidRPr="00E06391" w:rsidTr="00C35FA7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566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в виде жидкого мыла с антисептическим эффектом для обработки кожных покровов</w:t>
            </w: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должно представлять собой готовый к применению препарат с антисепическим эффектом  – жидкое мыло – в виде однородной жидкой гелеобразной массы с запахом отдушки. В качестве антисептического компонента состав содержит  ундециленамидопропилтримониумметилсульфата (тетранилУ) не менее 0,5% и не более 0,6%. рН раствора средства должен быть не менее 5,0 и не более 7,0. Массовая доля анионоактивногоповерхностоно-активного вещества (АПАВ) не менее 7,0 и не более 10,0. Не содержит  активного хлора, альдегидов и перекисных соединений. Срок годности средства не менее 3 лет со дня изготовления. Гигиеническая обработка рук хирургов не более 1 мин, в количестве не белее 3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мл.средства. Гигиеническая обработка, санитарная обработка кожных покровов не более 1 мин, в количестве средства не более 2 мл. Тара эйрлесс.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335000</w:t>
            </w:r>
          </w:p>
        </w:tc>
      </w:tr>
      <w:tr w:rsidR="007C2ED1" w:rsidRPr="00E06391" w:rsidTr="00C35FA7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1130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в виде таблеток без содержания хлора</w:t>
            </w: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Cредство представляет собой круглые таблетки белого цвета средней массой: 1,0±0,1 г. В качестве действующего вещества полигексаметиленгуанидин гидрохлорида 26±1,5;  соответственно, а также другие синергетические и функциональные компоненты.Срок годности средства в невскрытой упаковке производителя составляет 3 года. Срок годности рабочих растворов – 28 суток при условии их хранения в закрытых емкостях. Средство фасуют в банки из полимерных материалов вместимостью до 1 кг с плотно закрывающимися крышками.Средство  обладает антимикробной активностью в отношенииграмотрицательных и грамположительных (включая микобактерии туберкулеза)микроорганизмов, вирусов (в отношении всех известных вирусов-патогенов человека, в том числевирусов энтеральных и парентеральных гепатитов (в т.ч. гепатита А, В и С), ВИЧ, полиомиелита,аденовирусов, вирусов «атипичной пневмонии» (SARS), «птичьего» гриппа H5N1, «свиного»гриппа, гриппа человека, герпеса и др.), грибов рода Кандида, Трихофитон и плесневых грибов,возбудителей внутрибольничных инфекций, анаэробной инфекции; средство обладаетспороцидной активностью.Средство имеет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хорошие моющие и дезодорирующие свойства, не портит обрабатываемыеобъекты, не обесцвечивает ткани, не фиксирует органические загрязнения, не вызываеткоррозии металлов. Рабочие растворы негорючи, пожаро- и взрывобезопасны. Средствонесовместимо с мылами и анионными поверхностно-активными веществами. Средство имеет государственную регистрацию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Полимерная банка вместимостью</w:t>
            </w: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1кг.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781500</w:t>
            </w:r>
          </w:p>
        </w:tc>
      </w:tr>
      <w:tr w:rsidR="007C2ED1" w:rsidRPr="00E06391" w:rsidTr="005D3FB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3819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дезинфицирующее в виде прозрачной бесцветной жидкости для малых поверхностей  750 мл  </w:t>
            </w: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Средство должно представлять собой готовый к применению кожный антисептик. В качестве действующих веществ содержит пропиловый спирт (н-пропанол) не менее 43%, и не более 47%, клатраталкилдиметилбензиламмоний хлорида и алкилдиметил(этилбензил)аммоний хлорида с мочевиной не менее 0,5% и не более 0,76% и хлоргексидинабиклюконат не менее 0,20% и не более 0,3%, а также функциональные добавки и ухаживающие за кожей компоненты.Средство должно обладать антибактериальной активностью в отношении грамположительных (включая микобактерии туберкулеза – тестировано на М.Т</w:t>
            </w:r>
            <w:r w:rsidRPr="00E06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errae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) и грамотрицательных бактерий, вирулицидной активностью (аденовирусы, вирусы гриппа, парагриппа и др. возбудителей острых респираторных инфекций, гепатиты А,В,С,</w:t>
            </w:r>
            <w:r w:rsidRPr="00E06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, герпеса, атипичной пневмонии, птичьего гриппа, свинного гриппа, ВИЧ, полиомиелит, энтеровирусы, ротавирусы, риновирусы, полиовирусы и д.р.), фунгицидной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активностью в отношении грибов рода Кандида и Трихофитон. Срок годности средства не менее 5 лет. Для профилактики туберкулеза и вирусных инфекций используют не менее 3 мл. средства не менее 1 мин. Для обработки рук хирургов использовать не менее 5 мл.средства в течение не менее 2 мин.общее время обработки должно быть не менее 4 мин. Средство должно обладать пролонгированным действием не менее 3 часов. Режимы дезинфекции поверхностей должны удовлетворять следующим показателям: бактериальные не более 1 мин., вирусные не более 1 мин, туберкулез не более 18 мин. Кандидозы не более 3 мин. Дерматофитии не более 10 мин. Средство должно быстро высыхать, не оставляя следов на поверхностей.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73320</w:t>
            </w:r>
          </w:p>
        </w:tc>
      </w:tr>
      <w:tr w:rsidR="007C2ED1" w:rsidRPr="00E06391" w:rsidTr="00C35FA7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603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в виде жидкости</w:t>
            </w: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должно представлять собой жидкий концентрат. В качестве действующих веществ содержит N,N-бис(3-аминопропил) додециламин не менее 5,5 % и не более 6,5%, дидецилдиметиламмоний хлорид не менее 8%, смесь алкилдемитлбензиламмоний хлорида и алкилдиметилэтилбензиламмоний хлорида не менее 13% и не более  15%, полимер полигексаметиленгуанидина не менее 2% и не более 3%, изопропиловый спирт не менее 5%. рН 1% водного раствора в пределах 9,0-11,0. Срок годности рабочих растворов: не менее 30 суток. Срок годности средства не менее 5 лет.Средство должно обладать антимикробной активностью в отношении грамотрицательных и грамположительных (включая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микобактерии туберкулеза) микроорганизмов, вирусов (в том числе вирусов энтеральных и парентеральных гепатитов, ВИЧ, полиомиелита, аденовирусов, вирусов «атипичной пневмонии», «птичьего» гриппа, гриппа, герпеса и др.), грибов рода Кандида, Трихофитон и плесневых грибов, средство обладает спороцидной активностью.Количество рабочего раствора, приготавливаемого из одного литра концентрата должно состалять, в том числе: - для дезинфекции поверхностей при  бактериальных инфекциях не менее 10000 литров при  времени экспозиции не более 60 минут;- для дезинфекции поверхностей при  туберкулезе не менее 2500 литров при времени экспозиции не более 90 минут;- для дезинфекции, совмещенной с предстерилизационной очисткой, изделий медицинского назначения (включая инструменты к эндоскопам, хирургические и стоматологические инструменты и материалы) ручным способом не менее 250 литров при времени экспозиции не более 15 минут.Для профилактической дезинфекции систем вентиляции и кондиционирования воздуха. Допускается проводить обеззараживание объектов способом протирания в присутствии больных без использования средств индивидуальной защиты.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383750</w:t>
            </w:r>
          </w:p>
        </w:tc>
      </w:tr>
      <w:tr w:rsidR="007C2ED1" w:rsidRPr="00E06391" w:rsidTr="00722A1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1261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в виде жидкости со специфически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запахом изопропилового спирта,обязательно представление средства как прозрачная жидкость также и по мере необходимости с красителем </w:t>
            </w: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Средство должно представлять собой готовый к применению раствор в виде кожного антисептика. В качестве действующих веществ содержит  спирт изопропиловый не менее 70%, дидецилдиметиламмоний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хлорид не менее 0,2% и полигексаметиленбигуанидина гидрохлорида не менее 0,1%, а также вспомогательные компоненты (глицерин не менее  1,0%, вода питьевая). Также  качестве красителя должен содержать брилиантовый зеленый не менее 0.01 %.Средство должно обладать антимикробной активностью в отношении грамположительных и грамотрицательных бактерий (включая  микобактерии туберкулеза - тестировано на Mycobacteriumterrae), вирусов (включая парентеральные гепатиты В, С, D, ВИЧ-инфекции, грипп, в т.ч.  A H5NI, HINI), патогенных грибов (возбудителей дерматофитий и кандидозов).Средство предназначено: - для обработки рук хирургов: двукратное нанесение   не более  чем по 5 мл   при времени обработки не более 3 минут;- для обработки операционного поля,  локтевых сгибов доноров методом протирания двукратно -  при времени  обработки не более 2 минут;- для обработки инъекционного поля  методом протирания при  времени экспозиции не более 1 минуты;- для гигиенической обработки рук: не менее 3 мл при времени обработки не более 30 секунд;- для дезинфекции небольших по площади поверхностей, предметов обстановки, приборов, медицинского оборудования методом однократного протирания при вирусных инфекциях при  времени экспозиции не более 5 минут, при туберкулезе (Mycobacteriumterrae) - не более 60 минут;-для дезинфекции изделий медицинского назначения, предметов ухода за больными, игрушек методом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двукратного протирания при вирусных инфекциях при  времени экспозиции не более 15 минут, при туберкулезе (Mycobacteriumterrae) - не более 60 минут. Тара эйрлесс.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</w:tr>
      <w:tr w:rsidR="007C2ED1" w:rsidRPr="00E06391" w:rsidTr="00C35FA7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603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дезинфицирующие </w:t>
            </w: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представляет собой жидкий концентрат. В качестве действующих веществ содержит перекись (пероксид) водорода не менее 16,5% и не более 20,5%, дидецилдиметиламмоний хлорид не менее 3,5% и не более 6,0%. Не содержит гуанидиновых соединений, активного хлора, альдегидов, аминов и кислот. pH 1%-го водного раствора в пределах от 5,0 до 6,0 ед.Срок годности рабочих растворов не менее 35 суток. Средство не требует ротации. Обладает пролонгированным эффектом  не менее 5 часов.Средство должно эффективно разрушать биопленки и препятствовать их образованию.Средство обладает бактерицидной (включая микобактерии туберкулеза, возбудителей анаэробных и внутрибольничных  инфекций (Метицилллин-резистентного золотистого стафилококка (MRSA), Ванкомицин-резистентного энтерококка (VRE), синегнойной палочки), спороцидной, вирулицидной, фунгициднойактивностью.Количество рабочего раствора, приготавливаемого из одного литра концентрата:-для дезинфекции поверхностей при бактериальных (кроме туберкулеза) инфекциях не менее 2000 литров при времени экспозиции не более 120 минут и не менее 100 литров при времени экспозиции не более 15 минут;для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дезинфекции поверхностей при инфекциях вирусной этиологии не менее 400 литров при времени экспозиции не более 120 минут и не менее 50 литров при времени экспозиции не более 15 минут;- для дезинфекции поверхностей при поражениях плесневыми грибами не менее 50 литров при времени экспозиции не более 15 минут;-для дезинфекции высокого уровня жестких и гибких эндоскопов и инструментов к ним  не менее 33,3 литрапри времени экспозиции не более 90 минути не менее 14,2 литра при экспозиции не более 15 минут;-для стерилизации ИМН и эндоскопов не менее 25 литров при времени экспозиции не более 90 минут и не менее 12,5 литров при времени экспозиции не более 15 минут. Дезинфекция высокого уровня эндоскопов, используемых при нестерильных эндоскопических манипуляциях, отечественного и импортного производства при концентрации рабочего раствора (по препарату) 8% составляет 5 мин и стерилизация 15 мин.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447200</w:t>
            </w:r>
          </w:p>
        </w:tc>
      </w:tr>
      <w:tr w:rsidR="007C2ED1" w:rsidRPr="00E06391" w:rsidTr="00C35FA7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603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7C2ED1" w:rsidRPr="00E06391" w:rsidRDefault="007C2ED1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7C2ED1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дезинфицирующие </w:t>
            </w: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09333A" w:rsidRPr="00E06391" w:rsidRDefault="007C2ED1" w:rsidP="00C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Дезинфицирующее средство  представляет собой прозрачную жидкость от бесцветной до желтого цвета со специфическим запахом. Содержит в своем составе в качестве действующих  веществ 9% дидецилдиметиламмоний хлорида, 5% глутарового альдегида, а также вспомогательные компоненты. Средство расхасовано в полимерные флаконы емкостью  1л. Срок годности средства в невскрытой упаковке производителя 5 лет. Средство сохраняет свои свойства после замораживания и </w:t>
            </w:r>
            <w:r w:rsidRPr="00E0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последующего оттаивания. Срок годности рабочих растворов составляет 28 суток при условии их хранения в закрытых емкостях Рабочие растворы средства не агрессивны по отношению к обрабатываемым объектам, не обесцвечивают ткани, не вызывают коррозию металлов,не фиксируют органические  и неорганические загрязнения.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1" w:rsidRPr="00E06391" w:rsidRDefault="007C2ED1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474240</w:t>
            </w:r>
          </w:p>
        </w:tc>
      </w:tr>
      <w:tr w:rsidR="0009333A" w:rsidRPr="00E06391" w:rsidTr="00C35FA7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insideH w:val="single" w:sz="6" w:space="0" w:color="00000A"/>
          </w:tblBorders>
          <w:tblCellMar>
            <w:left w:w="100" w:type="dxa"/>
          </w:tblCellMar>
        </w:tblPrEx>
        <w:trPr>
          <w:trHeight w:val="603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  <w:vAlign w:val="center"/>
          </w:tcPr>
          <w:p w:rsidR="0009333A" w:rsidRPr="00E06391" w:rsidRDefault="0009333A" w:rsidP="00C3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3" w:type="dxa"/>
            </w:tcMar>
          </w:tcPr>
          <w:p w:rsidR="0009333A" w:rsidRPr="00E06391" w:rsidRDefault="0009333A" w:rsidP="0009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Сульфаметоксазол+ Триметоп рим(Ко-тримаксазол)</w:t>
            </w: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09333A" w:rsidRPr="00E06391" w:rsidRDefault="0009333A" w:rsidP="0009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 xml:space="preserve">Таблетка 480мг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09333A" w:rsidRPr="00E06391" w:rsidRDefault="0009333A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100" w:type="dxa"/>
            </w:tcMar>
          </w:tcPr>
          <w:p w:rsidR="0009333A" w:rsidRPr="00E06391" w:rsidRDefault="0009333A" w:rsidP="00C3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114000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solid" w:color="FFFFFF" w:fill="auto"/>
            <w:tcMar>
              <w:left w:w="100" w:type="dxa"/>
            </w:tcMar>
          </w:tcPr>
          <w:p w:rsidR="0009333A" w:rsidRPr="00E06391" w:rsidRDefault="0009333A" w:rsidP="0009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sz w:val="28"/>
                <w:szCs w:val="28"/>
              </w:rPr>
              <w:t>760 380</w:t>
            </w:r>
          </w:p>
        </w:tc>
      </w:tr>
    </w:tbl>
    <w:p w:rsidR="0027541C" w:rsidRPr="00E06391" w:rsidRDefault="00A26CF9" w:rsidP="00B2048A">
      <w:pPr>
        <w:spacing w:after="22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91">
        <w:rPr>
          <w:rFonts w:ascii="Times New Roman" w:hAnsi="Times New Roman" w:cs="Times New Roman"/>
          <w:sz w:val="28"/>
          <w:szCs w:val="28"/>
        </w:rPr>
        <w:t>3</w:t>
      </w:r>
      <w:r w:rsidR="002A01CC" w:rsidRPr="00E06391">
        <w:rPr>
          <w:rFonts w:ascii="Times New Roman" w:hAnsi="Times New Roman" w:cs="Times New Roman"/>
          <w:sz w:val="28"/>
          <w:szCs w:val="28"/>
        </w:rPr>
        <w:t xml:space="preserve">. </w:t>
      </w:r>
      <w:r w:rsidR="00B2048A" w:rsidRPr="00E06391">
        <w:rPr>
          <w:rFonts w:ascii="Times New Roman" w:eastAsia="Times New Roman" w:hAnsi="Times New Roman" w:cs="Times New Roman"/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 Представление потенциальным поставщиком ценового предложения является формой выражения его согласия осуществить поставку товара  с соблюдением условий запроса и типового договора закупа  по форме, утвержденной уполномоченным органом в области здравоохранения.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7060"/>
        <w:gridCol w:w="3430"/>
      </w:tblGrid>
      <w:tr w:rsidR="002448E3" w:rsidRPr="00E06391" w:rsidTr="00B93BC5">
        <w:tc>
          <w:tcPr>
            <w:tcW w:w="7060" w:type="dxa"/>
          </w:tcPr>
          <w:p w:rsidR="002448E3" w:rsidRPr="00E06391" w:rsidRDefault="002448E3" w:rsidP="001760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поставщиков </w:t>
            </w:r>
          </w:p>
        </w:tc>
        <w:tc>
          <w:tcPr>
            <w:tcW w:w="3430" w:type="dxa"/>
          </w:tcPr>
          <w:p w:rsidR="002448E3" w:rsidRPr="00E06391" w:rsidRDefault="002448E3" w:rsidP="001B4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представления ценового предложения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«ОСТ-ФАРМ» ВКО г.Усть-Каменогорск,ул.Астана,16А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02.04.2019г. в 10-49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F332BA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D0DD6"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ТОО «</w:t>
            </w:r>
            <w:r w:rsidR="006D0DD6"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NAZAR</w:t>
            </w:r>
            <w:r w:rsidR="006D0DD6"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0DD6"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GLOBAL</w:t>
            </w:r>
            <w:r w:rsidR="006D0DD6"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0DD6"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TRADE</w:t>
            </w:r>
            <w:r w:rsidR="006D0DD6"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»г.Алматы,ул.Земнухова,19А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02.04.2019г. в 11-45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Компания «Медиус»г.Павлодар,ул.Ак.Сатпаева,43,офис17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03.04.2019г. в  09-15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</w:t>
            </w: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MedintelCompany</w:t>
            </w: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»г.Павлодар,ул.Пахомова,д.104/8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03.04.2019г. в 10-01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«Альянс-Фарм» г.Павлодар,ул.Ак.Чокина,строение 109/1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03.04.2019г. в 11-46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«ХиМ ГастроНом»г.Павлодар,ул Ломова,167-32.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03.04.2019г.  в 11-47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Алиева К.Ж.   г.Павлодар,ул.Ак.бектурова,111,кВ.15 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03.04.2019г. в 11-51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ТОО  «Компания «Медсервис ПВЛ»»  г. Павлодар,ул Ген.Дюсенова,145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03.04.2019г. в 14-44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«Центр Медицинской Техники»ВКО г.Усть-Каменогорск,ул.Касенова,117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04.04.2019г. в 09-08</w:t>
            </w:r>
          </w:p>
        </w:tc>
      </w:tr>
      <w:tr w:rsidR="006D0DD6" w:rsidRPr="00E06391" w:rsidTr="00B93BC5">
        <w:tc>
          <w:tcPr>
            <w:tcW w:w="706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«Мерусар и К" г.Павлодар,ул.Чайковског,5</w:t>
            </w:r>
          </w:p>
        </w:tc>
        <w:tc>
          <w:tcPr>
            <w:tcW w:w="3430" w:type="dxa"/>
          </w:tcPr>
          <w:p w:rsidR="006D0DD6" w:rsidRPr="00E06391" w:rsidRDefault="006D0DD6" w:rsidP="006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04.04.2019г. в 09-10</w:t>
            </w:r>
          </w:p>
        </w:tc>
      </w:tr>
    </w:tbl>
    <w:p w:rsidR="0073676F" w:rsidRPr="00E06391" w:rsidRDefault="001B6020" w:rsidP="0073676F">
      <w:pPr>
        <w:tabs>
          <w:tab w:val="left" w:pos="1134"/>
        </w:tabs>
        <w:spacing w:line="240" w:lineRule="auto"/>
        <w:ind w:firstLine="709"/>
        <w:contextualSpacing/>
        <w:jc w:val="both"/>
        <w:rPr>
          <w:rStyle w:val="s0"/>
          <w:rFonts w:eastAsia="Times New Roman" w:cs="Times New Roman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3676F" w:rsidRPr="00E06391">
        <w:rPr>
          <w:rStyle w:val="a4"/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3676F" w:rsidRPr="00E06391">
        <w:rPr>
          <w:rStyle w:val="s0"/>
          <w:rFonts w:eastAsia="Times New Roman" w:cs="Times New Roman"/>
          <w:szCs w:val="28"/>
          <w:lang w:val="kk-KZ"/>
        </w:rPr>
        <w:t xml:space="preserve">В соответствии с </w:t>
      </w:r>
      <w:r w:rsidR="0073676F" w:rsidRPr="00E06391">
        <w:rPr>
          <w:rStyle w:val="s0"/>
          <w:rFonts w:eastAsia="Times New Roman" w:cs="Times New Roman"/>
          <w:szCs w:val="28"/>
        </w:rPr>
        <w:t>Постановлением Правительства РК от 30.10.2009 г. №1729 «Об 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помощи», (далее - Правила) не соответствуют требованиям запрашиваемой документации, заявки нижеследующих потенциальных поставщиков:</w:t>
      </w:r>
    </w:p>
    <w:p w:rsidR="0073676F" w:rsidRPr="00E06391" w:rsidRDefault="0073676F" w:rsidP="00854315">
      <w:pPr>
        <w:tabs>
          <w:tab w:val="left" w:pos="1134"/>
        </w:tabs>
        <w:spacing w:after="0" w:line="240" w:lineRule="auto"/>
        <w:contextualSpacing/>
        <w:rPr>
          <w:rStyle w:val="s0"/>
          <w:rFonts w:eastAsia="Times New Roman" w:cs="Times New Roman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     ТОО «Альянс-Фарм» г.Павлодар,ул.Ак.Чокина,</w:t>
      </w:r>
      <w:r w:rsidR="00885C37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>строение 109/1</w:t>
      </w:r>
      <w:r w:rsidR="00885C37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– не предоставил документ, подтверждающий зарегистрированной цены на товар в нарушении п.п.9 п20 Главы 4 Правил.</w:t>
      </w:r>
    </w:p>
    <w:p w:rsidR="00885C37" w:rsidRPr="00E06391" w:rsidRDefault="0073676F" w:rsidP="00885C37">
      <w:pPr>
        <w:tabs>
          <w:tab w:val="left" w:pos="1134"/>
        </w:tabs>
        <w:spacing w:after="0" w:line="240" w:lineRule="auto"/>
        <w:contextualSpacing/>
        <w:rPr>
          <w:rStyle w:val="s0"/>
          <w:rFonts w:eastAsia="Times New Roman" w:cs="Times New Roman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    ТОО «</w:t>
      </w:r>
      <w:r w:rsidRPr="00E0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NAZAR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GLOBAL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TRADE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>»г.Алматы,ул.Земнухова,19А</w:t>
      </w:r>
      <w:r w:rsidR="00885C37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не предоставил документ, подтверждающий зарегистрированной цены на товар в нарушении п.п.9 п20 Главы 4 Правил.</w:t>
      </w:r>
    </w:p>
    <w:p w:rsidR="00885C37" w:rsidRPr="00E06391" w:rsidRDefault="0073676F" w:rsidP="00885C37">
      <w:pPr>
        <w:tabs>
          <w:tab w:val="left" w:pos="1134"/>
        </w:tabs>
        <w:spacing w:after="0" w:line="240" w:lineRule="auto"/>
        <w:contextualSpacing/>
        <w:rPr>
          <w:rStyle w:val="s0"/>
          <w:rFonts w:eastAsia="Times New Roman" w:cs="Times New Roman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0C39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ТОО «ОСТ-ФАРМ» ВКО г.Усть-Каменогорск,ул.Астана,16А</w:t>
      </w:r>
      <w:r w:rsidR="00885C37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не предоставил документ, подтверждающий зарегистрированной цены на товар в нарушении п.п.9 п20 Главы 4 Правил.</w:t>
      </w:r>
    </w:p>
    <w:p w:rsidR="00885C37" w:rsidRPr="00E06391" w:rsidRDefault="0073676F" w:rsidP="00885C37">
      <w:pPr>
        <w:tabs>
          <w:tab w:val="left" w:pos="1134"/>
        </w:tabs>
        <w:spacing w:after="0" w:line="240" w:lineRule="auto"/>
        <w:contextualSpacing/>
        <w:rPr>
          <w:rStyle w:val="s0"/>
          <w:rFonts w:eastAsia="Times New Roman" w:cs="Times New Roman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0C39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ТОО  «Компания «Медсервис ПВЛ»»  г. Павлодар,ул Ген.Дюсенова,145</w:t>
      </w:r>
      <w:r w:rsidR="00885C37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не предоставил документ, подтверждающий зарегистрированной цены на товар в нарушении п.п.9 п20 Главы 4 Правил.</w:t>
      </w:r>
    </w:p>
    <w:p w:rsidR="00980C39" w:rsidRPr="00E06391" w:rsidRDefault="00980C39" w:rsidP="00980C39">
      <w:pPr>
        <w:tabs>
          <w:tab w:val="left" w:pos="1134"/>
        </w:tabs>
        <w:spacing w:after="0" w:line="240" w:lineRule="auto"/>
        <w:contextualSpacing/>
        <w:rPr>
          <w:rStyle w:val="s0"/>
          <w:rFonts w:eastAsia="Times New Roman" w:cs="Times New Roman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    ТОО «Мерусар и К» г.Павлодар,ул.Чайковског,5 - по лотам № 2,4,6,7 в таблице цен не указано торговое наименование товара, в нарушении п 108.гл.10 Правил. и не предоставил документ, подтверждающий зарегистрированной цены на товар в нарушении п.п.9 п20 Главы 4 Правил.</w:t>
      </w:r>
    </w:p>
    <w:p w:rsidR="00980C39" w:rsidRPr="00E06391" w:rsidRDefault="00980C39" w:rsidP="00980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   ТОО «</w:t>
      </w:r>
      <w:r w:rsidRPr="00E0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MedintelCompany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>» г.Павлодар,ул.Пахомова,д.104/8 по лотам №1,2,3,4,5,6,7 в таблице цен не указано торговое наименование товара, в нарушении п 108.гл.10 Правил.</w:t>
      </w:r>
    </w:p>
    <w:p w:rsidR="001F13CF" w:rsidRPr="00E06391" w:rsidRDefault="001F13CF" w:rsidP="00F133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7D" w:rsidRPr="00E06391" w:rsidRDefault="00BC2B15" w:rsidP="00F133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1337D" w:rsidRPr="00E06391">
        <w:rPr>
          <w:rFonts w:ascii="Times New Roman" w:hAnsi="Times New Roman" w:cs="Times New Roman"/>
          <w:color w:val="000000"/>
          <w:sz w:val="28"/>
          <w:szCs w:val="28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BC2B15" w:rsidRPr="00E06391" w:rsidRDefault="00BC2B15" w:rsidP="00F133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7D" w:rsidRPr="00E06391" w:rsidRDefault="00F1337D" w:rsidP="00F133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>ТОО Компания «Медиус» г.Павлодар,</w:t>
      </w:r>
      <w:r w:rsidR="00F336D1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>ул.Ак.Сатпаева,43,офис17,  победитель   по лоту №1</w:t>
      </w:r>
      <w:r w:rsidR="00F336D1" w:rsidRPr="00E0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Сумма договора составляет </w:t>
      </w:r>
      <w:r w:rsidRPr="00E06391">
        <w:rPr>
          <w:rFonts w:ascii="Times New Roman" w:hAnsi="Times New Roman" w:cs="Times New Roman"/>
          <w:sz w:val="28"/>
          <w:szCs w:val="28"/>
        </w:rPr>
        <w:t>214 800,00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>тенге.</w:t>
      </w:r>
    </w:p>
    <w:p w:rsidR="00F1337D" w:rsidRPr="00E06391" w:rsidRDefault="00F1337D" w:rsidP="00F133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7D" w:rsidRPr="00E06391" w:rsidRDefault="00F1337D" w:rsidP="00F133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>ТОО «ХиМ ГастроНом» г.Павлодар,ул</w:t>
      </w:r>
      <w:r w:rsidR="00F336D1" w:rsidRPr="00E0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Ломова,167-32, победитель по лотам №2,4,5,6</w:t>
      </w:r>
      <w:r w:rsidR="00F336D1" w:rsidRPr="00E06391">
        <w:rPr>
          <w:rFonts w:ascii="Times New Roman" w:hAnsi="Times New Roman" w:cs="Times New Roman"/>
          <w:color w:val="000000"/>
          <w:sz w:val="28"/>
          <w:szCs w:val="28"/>
        </w:rPr>
        <w:t>.Сумма договора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36D1" w:rsidRPr="00E06391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1 419 190,00 тенге.</w:t>
      </w:r>
    </w:p>
    <w:p w:rsidR="00F1337D" w:rsidRPr="00E06391" w:rsidRDefault="00F1337D" w:rsidP="00F133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7D" w:rsidRPr="00E06391" w:rsidRDefault="00F1337D" w:rsidP="00F1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ИП Алиева К.Ж.г.Павлодар,ул.Ак.бектурова,111,кВ.15.победитель по лотам№3,7</w:t>
      </w:r>
      <w:r w:rsidR="00F336D1" w:rsidRPr="00E0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Сумма договора составляет  485 600,00тенге.</w:t>
      </w:r>
    </w:p>
    <w:p w:rsidR="00F1337D" w:rsidRPr="00E06391" w:rsidRDefault="00F1337D" w:rsidP="00F133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315" w:rsidRPr="00E06391" w:rsidRDefault="00980C39" w:rsidP="00C44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91">
        <w:rPr>
          <w:rFonts w:ascii="Times New Roman" w:hAnsi="Times New Roman" w:cs="Times New Roman"/>
          <w:sz w:val="28"/>
          <w:szCs w:val="28"/>
        </w:rPr>
        <w:t xml:space="preserve">6. </w:t>
      </w:r>
      <w:r w:rsidR="00854315" w:rsidRPr="00E06391">
        <w:rPr>
          <w:rFonts w:ascii="Times New Roman" w:hAnsi="Times New Roman" w:cs="Times New Roman"/>
          <w:sz w:val="28"/>
          <w:szCs w:val="28"/>
        </w:rPr>
        <w:t>Лот</w:t>
      </w:r>
      <w:r w:rsidR="00F21ED4" w:rsidRPr="00E06391">
        <w:rPr>
          <w:rFonts w:ascii="Times New Roman" w:hAnsi="Times New Roman" w:cs="Times New Roman"/>
          <w:sz w:val="28"/>
          <w:szCs w:val="28"/>
        </w:rPr>
        <w:t xml:space="preserve"> </w:t>
      </w:r>
      <w:r w:rsidR="00854315" w:rsidRPr="00E06391">
        <w:rPr>
          <w:rFonts w:ascii="Times New Roman" w:hAnsi="Times New Roman" w:cs="Times New Roman"/>
          <w:sz w:val="28"/>
          <w:szCs w:val="28"/>
        </w:rPr>
        <w:t>№8 признан несостоявшимся,</w:t>
      </w:r>
      <w:r w:rsidR="00F21ED4" w:rsidRPr="00E06391">
        <w:rPr>
          <w:rFonts w:ascii="Times New Roman" w:hAnsi="Times New Roman" w:cs="Times New Roman"/>
          <w:sz w:val="28"/>
          <w:szCs w:val="28"/>
        </w:rPr>
        <w:t xml:space="preserve"> </w:t>
      </w:r>
      <w:r w:rsidR="00854315" w:rsidRPr="00E06391">
        <w:rPr>
          <w:rFonts w:ascii="Times New Roman" w:hAnsi="Times New Roman" w:cs="Times New Roman"/>
          <w:sz w:val="28"/>
          <w:szCs w:val="28"/>
        </w:rPr>
        <w:t>в связи с отсутствием предоставления ценовых предложений.</w:t>
      </w:r>
    </w:p>
    <w:p w:rsidR="00BC2B15" w:rsidRPr="00E06391" w:rsidRDefault="00BC2B15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B6" w:rsidRPr="00E06391" w:rsidRDefault="00C44191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1B47BE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1E97" w:rsidRPr="00E06391">
        <w:rPr>
          <w:rFonts w:ascii="Times New Roman" w:hAnsi="Times New Roman" w:cs="Times New Roman"/>
          <w:color w:val="000000"/>
          <w:sz w:val="28"/>
          <w:szCs w:val="28"/>
        </w:rPr>
        <w:t>При процедуре вскрытия конвертов с ценовыми предложениями</w:t>
      </w:r>
      <w:r w:rsidR="00BC2B15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присутствовали </w:t>
      </w:r>
      <w:r w:rsidR="00AD1E97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176018" w:rsidRPr="00E063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1E97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7BE" w:rsidRPr="00E06391">
        <w:rPr>
          <w:rFonts w:ascii="Times New Roman" w:hAnsi="Times New Roman" w:cs="Times New Roman"/>
          <w:color w:val="000000"/>
          <w:sz w:val="28"/>
          <w:szCs w:val="28"/>
        </w:rPr>
        <w:t>потенциальн</w:t>
      </w:r>
      <w:r w:rsidR="00254751" w:rsidRPr="00E0639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76018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7BE" w:rsidRPr="00E06391">
        <w:rPr>
          <w:rFonts w:ascii="Times New Roman" w:hAnsi="Times New Roman" w:cs="Times New Roman"/>
          <w:color w:val="000000"/>
          <w:sz w:val="28"/>
          <w:szCs w:val="28"/>
        </w:rPr>
        <w:t>поставщик</w:t>
      </w:r>
      <w:r w:rsidR="00254751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BC2B15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ИП Алиева К.Ж </w:t>
      </w:r>
      <w:r w:rsidR="00254751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176018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51" w:rsidRPr="00E06391">
        <w:rPr>
          <w:rFonts w:ascii="Times New Roman" w:hAnsi="Times New Roman" w:cs="Times New Roman"/>
          <w:color w:val="000000"/>
          <w:sz w:val="28"/>
          <w:szCs w:val="28"/>
        </w:rPr>
        <w:t>ТОО «Альянс-Фарм».</w:t>
      </w:r>
    </w:p>
    <w:p w:rsidR="00254751" w:rsidRPr="00E06391" w:rsidRDefault="00254751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D4" w:rsidRPr="00E06391" w:rsidRDefault="00F21ED4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>8. Эксперты не привлекались.</w:t>
      </w:r>
    </w:p>
    <w:p w:rsidR="00BC2B15" w:rsidRPr="00E06391" w:rsidRDefault="00BC2B15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020" w:rsidRPr="00E06391" w:rsidRDefault="00F21ED4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B6020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Победитель представляет заказчику/организатору закупа в течение десяти календарных дней со дня признания </w:t>
      </w:r>
      <w:r w:rsidR="00C21A01" w:rsidRPr="00E06391">
        <w:rPr>
          <w:rFonts w:ascii="Times New Roman" w:hAnsi="Times New Roman" w:cs="Times New Roman"/>
          <w:color w:val="000000"/>
          <w:sz w:val="28"/>
          <w:szCs w:val="28"/>
        </w:rPr>
        <w:t>победителем,</w:t>
      </w:r>
      <w:r w:rsidR="00176018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A01" w:rsidRPr="00E0639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1B6020" w:rsidRPr="00E06391">
        <w:rPr>
          <w:rFonts w:ascii="Times New Roman" w:hAnsi="Times New Roman" w:cs="Times New Roman"/>
          <w:color w:val="000000"/>
          <w:sz w:val="28"/>
          <w:szCs w:val="28"/>
        </w:rPr>
        <w:t>, подтверждающие соответствие квалификационным требовани</w:t>
      </w:r>
      <w:r w:rsidR="00C21A01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ям согласно п.13 Главы 3 </w:t>
      </w:r>
      <w:r w:rsidR="001B6020" w:rsidRPr="00E06391">
        <w:rPr>
          <w:rFonts w:ascii="Times New Roman" w:hAnsi="Times New Roman" w:cs="Times New Roman"/>
          <w:color w:val="000000"/>
          <w:sz w:val="28"/>
          <w:szCs w:val="28"/>
        </w:rPr>
        <w:t>и п.113</w:t>
      </w:r>
      <w:r w:rsidR="006F3941"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Главы 10 Правил.</w:t>
      </w:r>
    </w:p>
    <w:p w:rsidR="006F3941" w:rsidRPr="00E06391" w:rsidRDefault="006F3941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>    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048C1" w:rsidRPr="00E06391" w:rsidRDefault="00C8544A" w:rsidP="00DD7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3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1ED4" w:rsidRPr="00E0639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3941" w:rsidRPr="00E06391">
        <w:rPr>
          <w:rFonts w:ascii="Times New Roman" w:hAnsi="Times New Roman" w:cs="Times New Roman"/>
          <w:color w:val="000000"/>
          <w:sz w:val="28"/>
          <w:szCs w:val="28"/>
        </w:rPr>
        <w:t>. Протокол разместить на интернет-ресурсе заказчика/ организатора закупа.</w:t>
      </w:r>
    </w:p>
    <w:p w:rsidR="0025276D" w:rsidRPr="00E06391" w:rsidRDefault="0025276D" w:rsidP="00C409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13F9D" w:rsidRPr="00176018" w:rsidTr="00913F9D">
        <w:tc>
          <w:tcPr>
            <w:tcW w:w="10206" w:type="dxa"/>
            <w:hideMark/>
          </w:tcPr>
          <w:p w:rsidR="00E06391" w:rsidRDefault="00913F9D" w:rsidP="0017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  <w:p w:rsidR="00E06391" w:rsidRDefault="00E06391" w:rsidP="00E06391">
            <w:pPr>
              <w:spacing w:after="0" w:line="240" w:lineRule="auto"/>
              <w:ind w:left="1026" w:firstLine="15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object w:dxaOrig="313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2pt;height:114.15pt" o:ole="">
                  <v:imagedata r:id="rId8" o:title=""/>
                </v:shape>
                <o:OLEObject Type="Embed" ProgID="PBrush" ShapeID="_x0000_i1025" DrawAspect="Content" ObjectID="_1616602280" r:id="rId9"/>
              </w:object>
            </w:r>
          </w:p>
          <w:p w:rsidR="00E06391" w:rsidRDefault="00E06391" w:rsidP="00E0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13F9D" w:rsidRPr="00E06391" w:rsidRDefault="00913F9D" w:rsidP="0017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06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E0639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Директор                                               </w:t>
            </w:r>
            <w:r w:rsidR="00E0639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</w:t>
            </w:r>
            <w:r w:rsidRPr="00E0639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Ж.Тентекпаев.</w:t>
            </w:r>
          </w:p>
          <w:p w:rsidR="00913F9D" w:rsidRPr="00176018" w:rsidRDefault="00913F9D" w:rsidP="005D3FBE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0639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ОЦ СПИД</w:t>
            </w:r>
          </w:p>
        </w:tc>
      </w:tr>
    </w:tbl>
    <w:p w:rsidR="00B96E4C" w:rsidRDefault="00B96E4C" w:rsidP="0091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48A" w:rsidRDefault="00B2048A" w:rsidP="008359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48A" w:rsidRDefault="00B2048A" w:rsidP="008359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48A" w:rsidRDefault="00B2048A" w:rsidP="008359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048A" w:rsidSect="00C21A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D0" w:rsidRDefault="004E6BD0" w:rsidP="00A4129C">
      <w:pPr>
        <w:spacing w:after="0" w:line="240" w:lineRule="auto"/>
      </w:pPr>
      <w:r>
        <w:separator/>
      </w:r>
    </w:p>
  </w:endnote>
  <w:endnote w:type="continuationSeparator" w:id="0">
    <w:p w:rsidR="004E6BD0" w:rsidRDefault="004E6BD0" w:rsidP="00A4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D0" w:rsidRDefault="004E6BD0" w:rsidP="00A4129C">
      <w:pPr>
        <w:spacing w:after="0" w:line="240" w:lineRule="auto"/>
      </w:pPr>
      <w:r>
        <w:separator/>
      </w:r>
    </w:p>
  </w:footnote>
  <w:footnote w:type="continuationSeparator" w:id="0">
    <w:p w:rsidR="004E6BD0" w:rsidRDefault="004E6BD0" w:rsidP="00A4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CA2"/>
    <w:multiLevelType w:val="hybridMultilevel"/>
    <w:tmpl w:val="720A8BF6"/>
    <w:lvl w:ilvl="0" w:tplc="011E2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333CF1"/>
    <w:multiLevelType w:val="hybridMultilevel"/>
    <w:tmpl w:val="2F149152"/>
    <w:lvl w:ilvl="0" w:tplc="C3F2AE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DCD"/>
    <w:rsid w:val="00006F4C"/>
    <w:rsid w:val="00007475"/>
    <w:rsid w:val="00010B74"/>
    <w:rsid w:val="000124C7"/>
    <w:rsid w:val="0001669D"/>
    <w:rsid w:val="00016A93"/>
    <w:rsid w:val="0001717A"/>
    <w:rsid w:val="000173FE"/>
    <w:rsid w:val="00023F04"/>
    <w:rsid w:val="000246D9"/>
    <w:rsid w:val="000247F4"/>
    <w:rsid w:val="0003429C"/>
    <w:rsid w:val="00051994"/>
    <w:rsid w:val="00054BD3"/>
    <w:rsid w:val="000628C3"/>
    <w:rsid w:val="00065FBE"/>
    <w:rsid w:val="0006791E"/>
    <w:rsid w:val="00071845"/>
    <w:rsid w:val="00091A19"/>
    <w:rsid w:val="0009333A"/>
    <w:rsid w:val="000B218B"/>
    <w:rsid w:val="000C6A41"/>
    <w:rsid w:val="000E3E31"/>
    <w:rsid w:val="00102DA0"/>
    <w:rsid w:val="00117B2D"/>
    <w:rsid w:val="001254A0"/>
    <w:rsid w:val="00125D1B"/>
    <w:rsid w:val="001279FF"/>
    <w:rsid w:val="00136D15"/>
    <w:rsid w:val="00142718"/>
    <w:rsid w:val="00142A1D"/>
    <w:rsid w:val="001445EC"/>
    <w:rsid w:val="00156DBD"/>
    <w:rsid w:val="00176018"/>
    <w:rsid w:val="0018245C"/>
    <w:rsid w:val="00185C46"/>
    <w:rsid w:val="001B47BE"/>
    <w:rsid w:val="001B6020"/>
    <w:rsid w:val="001C517D"/>
    <w:rsid w:val="001D7AFF"/>
    <w:rsid w:val="001F13CF"/>
    <w:rsid w:val="00216F93"/>
    <w:rsid w:val="0022086D"/>
    <w:rsid w:val="0022766E"/>
    <w:rsid w:val="00235289"/>
    <w:rsid w:val="0023604C"/>
    <w:rsid w:val="002448E3"/>
    <w:rsid w:val="0025276D"/>
    <w:rsid w:val="00252EF7"/>
    <w:rsid w:val="00253B3A"/>
    <w:rsid w:val="002541CC"/>
    <w:rsid w:val="00254751"/>
    <w:rsid w:val="002650CF"/>
    <w:rsid w:val="00270916"/>
    <w:rsid w:val="0027541C"/>
    <w:rsid w:val="00275F91"/>
    <w:rsid w:val="00284130"/>
    <w:rsid w:val="0029786F"/>
    <w:rsid w:val="002A01CC"/>
    <w:rsid w:val="002C315E"/>
    <w:rsid w:val="002C40B4"/>
    <w:rsid w:val="002C6851"/>
    <w:rsid w:val="002D4880"/>
    <w:rsid w:val="002E5731"/>
    <w:rsid w:val="00315921"/>
    <w:rsid w:val="00316F86"/>
    <w:rsid w:val="00362B2B"/>
    <w:rsid w:val="00373B83"/>
    <w:rsid w:val="00397EFA"/>
    <w:rsid w:val="003A06D3"/>
    <w:rsid w:val="003A0DCD"/>
    <w:rsid w:val="003A4CBC"/>
    <w:rsid w:val="003B79F2"/>
    <w:rsid w:val="003C0D5F"/>
    <w:rsid w:val="003E2AD8"/>
    <w:rsid w:val="003F7525"/>
    <w:rsid w:val="00412FE4"/>
    <w:rsid w:val="004310FA"/>
    <w:rsid w:val="00445F7A"/>
    <w:rsid w:val="00467D84"/>
    <w:rsid w:val="0047235F"/>
    <w:rsid w:val="004728C0"/>
    <w:rsid w:val="00474144"/>
    <w:rsid w:val="00480B2E"/>
    <w:rsid w:val="00486EB3"/>
    <w:rsid w:val="004C2AAF"/>
    <w:rsid w:val="004C5435"/>
    <w:rsid w:val="004D028A"/>
    <w:rsid w:val="004E6BD0"/>
    <w:rsid w:val="004F01DE"/>
    <w:rsid w:val="00505128"/>
    <w:rsid w:val="005055EC"/>
    <w:rsid w:val="00541B7D"/>
    <w:rsid w:val="0056786D"/>
    <w:rsid w:val="005734F4"/>
    <w:rsid w:val="005808F7"/>
    <w:rsid w:val="00590533"/>
    <w:rsid w:val="005B3096"/>
    <w:rsid w:val="005C06C5"/>
    <w:rsid w:val="005C190B"/>
    <w:rsid w:val="005C56EC"/>
    <w:rsid w:val="005C6764"/>
    <w:rsid w:val="005D3FBE"/>
    <w:rsid w:val="005F5B6C"/>
    <w:rsid w:val="00603C61"/>
    <w:rsid w:val="0060640E"/>
    <w:rsid w:val="0062596A"/>
    <w:rsid w:val="006322EB"/>
    <w:rsid w:val="00646E2D"/>
    <w:rsid w:val="00652912"/>
    <w:rsid w:val="006551B3"/>
    <w:rsid w:val="00656C41"/>
    <w:rsid w:val="00661DCD"/>
    <w:rsid w:val="00681E5F"/>
    <w:rsid w:val="006A211B"/>
    <w:rsid w:val="006B182A"/>
    <w:rsid w:val="006B5C16"/>
    <w:rsid w:val="006C380F"/>
    <w:rsid w:val="006D0DD6"/>
    <w:rsid w:val="006E1307"/>
    <w:rsid w:val="006E1DB3"/>
    <w:rsid w:val="006E71B6"/>
    <w:rsid w:val="006F27B2"/>
    <w:rsid w:val="006F3941"/>
    <w:rsid w:val="00702F71"/>
    <w:rsid w:val="007048C1"/>
    <w:rsid w:val="00713EEF"/>
    <w:rsid w:val="007179DF"/>
    <w:rsid w:val="00721D01"/>
    <w:rsid w:val="00722A1C"/>
    <w:rsid w:val="00733ED5"/>
    <w:rsid w:val="0073676F"/>
    <w:rsid w:val="00737C02"/>
    <w:rsid w:val="007405E6"/>
    <w:rsid w:val="00743B48"/>
    <w:rsid w:val="007518FC"/>
    <w:rsid w:val="00757C5C"/>
    <w:rsid w:val="0077720C"/>
    <w:rsid w:val="007A23DC"/>
    <w:rsid w:val="007A6199"/>
    <w:rsid w:val="007C2ED1"/>
    <w:rsid w:val="007D2AE9"/>
    <w:rsid w:val="007F76D5"/>
    <w:rsid w:val="00804795"/>
    <w:rsid w:val="00805FEE"/>
    <w:rsid w:val="00822315"/>
    <w:rsid w:val="00835981"/>
    <w:rsid w:val="008502BA"/>
    <w:rsid w:val="00852A87"/>
    <w:rsid w:val="00854315"/>
    <w:rsid w:val="008574DB"/>
    <w:rsid w:val="00863DD9"/>
    <w:rsid w:val="00867231"/>
    <w:rsid w:val="008712D3"/>
    <w:rsid w:val="008815BC"/>
    <w:rsid w:val="00885C37"/>
    <w:rsid w:val="008A0050"/>
    <w:rsid w:val="008B0D58"/>
    <w:rsid w:val="008C1118"/>
    <w:rsid w:val="008C3CCF"/>
    <w:rsid w:val="008D0057"/>
    <w:rsid w:val="008E0BE7"/>
    <w:rsid w:val="008E4969"/>
    <w:rsid w:val="008F48C2"/>
    <w:rsid w:val="009037D3"/>
    <w:rsid w:val="00913F9D"/>
    <w:rsid w:val="00917CFD"/>
    <w:rsid w:val="009220AE"/>
    <w:rsid w:val="00924325"/>
    <w:rsid w:val="009411F1"/>
    <w:rsid w:val="009605AD"/>
    <w:rsid w:val="00962B7D"/>
    <w:rsid w:val="00964CAC"/>
    <w:rsid w:val="00973124"/>
    <w:rsid w:val="0097398B"/>
    <w:rsid w:val="00980C39"/>
    <w:rsid w:val="009D2037"/>
    <w:rsid w:val="009D3B3A"/>
    <w:rsid w:val="009E6B8D"/>
    <w:rsid w:val="009F1BB7"/>
    <w:rsid w:val="00A0008A"/>
    <w:rsid w:val="00A02A4B"/>
    <w:rsid w:val="00A26CF9"/>
    <w:rsid w:val="00A4129C"/>
    <w:rsid w:val="00A44C3F"/>
    <w:rsid w:val="00A476A5"/>
    <w:rsid w:val="00A47C78"/>
    <w:rsid w:val="00A5561B"/>
    <w:rsid w:val="00A77F0D"/>
    <w:rsid w:val="00A812C4"/>
    <w:rsid w:val="00AA7FAF"/>
    <w:rsid w:val="00AB048F"/>
    <w:rsid w:val="00AB239A"/>
    <w:rsid w:val="00AD1E97"/>
    <w:rsid w:val="00B14579"/>
    <w:rsid w:val="00B2048A"/>
    <w:rsid w:val="00B42EA2"/>
    <w:rsid w:val="00B71510"/>
    <w:rsid w:val="00B74267"/>
    <w:rsid w:val="00B86802"/>
    <w:rsid w:val="00B93BC5"/>
    <w:rsid w:val="00B96E4C"/>
    <w:rsid w:val="00BA23C2"/>
    <w:rsid w:val="00BA2D0C"/>
    <w:rsid w:val="00BC2B15"/>
    <w:rsid w:val="00BC475A"/>
    <w:rsid w:val="00BC4FBE"/>
    <w:rsid w:val="00BE5B15"/>
    <w:rsid w:val="00BE6D1A"/>
    <w:rsid w:val="00BE7970"/>
    <w:rsid w:val="00BF40F9"/>
    <w:rsid w:val="00C04CE4"/>
    <w:rsid w:val="00C10B28"/>
    <w:rsid w:val="00C21A01"/>
    <w:rsid w:val="00C23D5A"/>
    <w:rsid w:val="00C26761"/>
    <w:rsid w:val="00C334BB"/>
    <w:rsid w:val="00C37D99"/>
    <w:rsid w:val="00C40941"/>
    <w:rsid w:val="00C44191"/>
    <w:rsid w:val="00C81CD5"/>
    <w:rsid w:val="00C83646"/>
    <w:rsid w:val="00C8544A"/>
    <w:rsid w:val="00C90293"/>
    <w:rsid w:val="00C93867"/>
    <w:rsid w:val="00C97629"/>
    <w:rsid w:val="00CA4D23"/>
    <w:rsid w:val="00CE1295"/>
    <w:rsid w:val="00CE36F8"/>
    <w:rsid w:val="00CE7DC7"/>
    <w:rsid w:val="00D00021"/>
    <w:rsid w:val="00D51EE8"/>
    <w:rsid w:val="00D52BEA"/>
    <w:rsid w:val="00D54BB4"/>
    <w:rsid w:val="00D572C1"/>
    <w:rsid w:val="00D73CF7"/>
    <w:rsid w:val="00D82CDD"/>
    <w:rsid w:val="00D927B0"/>
    <w:rsid w:val="00D95A0B"/>
    <w:rsid w:val="00DA7FA7"/>
    <w:rsid w:val="00DC55FD"/>
    <w:rsid w:val="00DD76B6"/>
    <w:rsid w:val="00DE41F9"/>
    <w:rsid w:val="00DE7C51"/>
    <w:rsid w:val="00DF4A11"/>
    <w:rsid w:val="00DF6F42"/>
    <w:rsid w:val="00E06391"/>
    <w:rsid w:val="00E269DB"/>
    <w:rsid w:val="00E34E98"/>
    <w:rsid w:val="00E364F6"/>
    <w:rsid w:val="00E42D48"/>
    <w:rsid w:val="00E47FF4"/>
    <w:rsid w:val="00E61DDB"/>
    <w:rsid w:val="00E66FBD"/>
    <w:rsid w:val="00E70F3A"/>
    <w:rsid w:val="00E76CA6"/>
    <w:rsid w:val="00EB4B36"/>
    <w:rsid w:val="00EB5751"/>
    <w:rsid w:val="00EC3180"/>
    <w:rsid w:val="00ED357A"/>
    <w:rsid w:val="00EF2426"/>
    <w:rsid w:val="00EF5F8A"/>
    <w:rsid w:val="00F00923"/>
    <w:rsid w:val="00F132B4"/>
    <w:rsid w:val="00F1337D"/>
    <w:rsid w:val="00F21ED4"/>
    <w:rsid w:val="00F332BA"/>
    <w:rsid w:val="00F336D1"/>
    <w:rsid w:val="00F73720"/>
    <w:rsid w:val="00FA0129"/>
    <w:rsid w:val="00FB6E72"/>
    <w:rsid w:val="00FB7143"/>
    <w:rsid w:val="00FD62E8"/>
    <w:rsid w:val="00FE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97158-3DF6-4CCA-A464-AC40DEF0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CC"/>
  </w:style>
  <w:style w:type="paragraph" w:styleId="3">
    <w:name w:val="heading 3"/>
    <w:basedOn w:val="a"/>
    <w:link w:val="30"/>
    <w:uiPriority w:val="9"/>
    <w:qFormat/>
    <w:rsid w:val="001B47BE"/>
    <w:pPr>
      <w:spacing w:beforeAutospacing="1" w:after="2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29C"/>
  </w:style>
  <w:style w:type="paragraph" w:styleId="a7">
    <w:name w:val="footer"/>
    <w:basedOn w:val="a"/>
    <w:link w:val="a8"/>
    <w:uiPriority w:val="99"/>
    <w:unhideWhenUsed/>
    <w:rsid w:val="00A4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29C"/>
  </w:style>
  <w:style w:type="paragraph" w:styleId="a9">
    <w:name w:val="No Spacing"/>
    <w:uiPriority w:val="99"/>
    <w:qFormat/>
    <w:rsid w:val="006E1D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6E1DB3"/>
    <w:rPr>
      <w:rFonts w:ascii="Times New Roman" w:hAnsi="Times New Roman"/>
      <w:color w:val="000000"/>
      <w:sz w:val="28"/>
      <w:u w:val="none"/>
    </w:rPr>
  </w:style>
  <w:style w:type="table" w:styleId="aa">
    <w:name w:val="Table Grid"/>
    <w:basedOn w:val="a1"/>
    <w:uiPriority w:val="39"/>
    <w:rsid w:val="0031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Indent"/>
    <w:basedOn w:val="a"/>
    <w:uiPriority w:val="99"/>
    <w:unhideWhenUsed/>
    <w:rsid w:val="00275F91"/>
    <w:pPr>
      <w:spacing w:after="200" w:line="276" w:lineRule="auto"/>
      <w:ind w:left="720"/>
    </w:pPr>
    <w:rPr>
      <w:rFonts w:ascii="Consolas" w:eastAsia="Consolas" w:hAnsi="Consolas" w:cs="Consolas"/>
      <w:lang w:val="en-US"/>
    </w:rPr>
  </w:style>
  <w:style w:type="paragraph" w:styleId="ac">
    <w:name w:val="Title"/>
    <w:basedOn w:val="a"/>
    <w:next w:val="a"/>
    <w:link w:val="ad"/>
    <w:uiPriority w:val="10"/>
    <w:qFormat/>
    <w:rsid w:val="00C10B2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uiPriority w:val="10"/>
    <w:rsid w:val="00C10B28"/>
    <w:rPr>
      <w:rFonts w:ascii="Consolas" w:eastAsia="Consolas" w:hAnsi="Consolas" w:cs="Consolas"/>
      <w:lang w:val="en-US"/>
    </w:rPr>
  </w:style>
  <w:style w:type="character" w:styleId="ae">
    <w:name w:val="Hyperlink"/>
    <w:semiHidden/>
    <w:unhideWhenUsed/>
    <w:rsid w:val="009F1BB7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7048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48C1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4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15">
    <w:name w:val="j15"/>
    <w:basedOn w:val="a"/>
    <w:qFormat/>
    <w:rsid w:val="001B47BE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4D18-96E4-4780-8A2A-16E3DCC4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cp:lastPrinted>2019-04-12T13:08:00Z</cp:lastPrinted>
  <dcterms:created xsi:type="dcterms:W3CDTF">2018-02-08T12:20:00Z</dcterms:created>
  <dcterms:modified xsi:type="dcterms:W3CDTF">2019-04-12T13:25:00Z</dcterms:modified>
</cp:coreProperties>
</file>