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BD3D52">
        <w:rPr>
          <w:rFonts w:ascii="Times New Roman" w:hAnsi="Times New Roman" w:cs="Times New Roman"/>
          <w:b/>
          <w:sz w:val="28"/>
          <w:lang w:val="ru-RU"/>
        </w:rPr>
        <w:t>ползунки детские трикотажные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проспект </w:t>
      </w:r>
      <w:proofErr w:type="spellStart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r w:rsidR="00071017">
        <w:rPr>
          <w:rFonts w:ascii="Times New Roman" w:hAnsi="Times New Roman" w:cs="Times New Roman"/>
          <w:sz w:val="28"/>
          <w:lang w:val="ru-RU"/>
        </w:rPr>
        <w:t xml:space="preserve"> одеяло детское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товара, составляет</w:t>
      </w:r>
      <w:r w:rsidR="00BE290D">
        <w:rPr>
          <w:rFonts w:ascii="Times New Roman" w:hAnsi="Times New Roman" w:cs="Times New Roman"/>
          <w:sz w:val="28"/>
          <w:lang w:val="ru-RU"/>
        </w:rPr>
        <w:t xml:space="preserve"> </w:t>
      </w:r>
      <w:r w:rsidR="00BD3D52">
        <w:rPr>
          <w:rFonts w:ascii="Times New Roman" w:hAnsi="Times New Roman" w:cs="Times New Roman"/>
          <w:sz w:val="28"/>
          <w:lang w:val="ru-RU"/>
        </w:rPr>
        <w:t>4000</w:t>
      </w:r>
      <w:r w:rsidR="004B6036">
        <w:rPr>
          <w:rFonts w:ascii="Times New Roman" w:hAnsi="Times New Roman" w:cs="Times New Roman"/>
          <w:sz w:val="28"/>
          <w:lang w:val="ru-RU"/>
        </w:rPr>
        <w:t xml:space="preserve">00 </w:t>
      </w:r>
      <w:r w:rsidR="004E639C">
        <w:rPr>
          <w:rFonts w:ascii="Times New Roman" w:hAnsi="Times New Roman" w:cs="Times New Roman"/>
          <w:sz w:val="28"/>
          <w:lang w:val="ru-RU"/>
        </w:rPr>
        <w:t>(</w:t>
      </w:r>
      <w:r w:rsidR="00BD3D52">
        <w:rPr>
          <w:rFonts w:ascii="Times New Roman" w:hAnsi="Times New Roman" w:cs="Times New Roman"/>
          <w:sz w:val="28"/>
          <w:lang w:val="ru-RU"/>
        </w:rPr>
        <w:t xml:space="preserve">четыреста  </w:t>
      </w:r>
      <w:r w:rsidR="003D1A95">
        <w:rPr>
          <w:rFonts w:ascii="Times New Roman" w:hAnsi="Times New Roman" w:cs="Times New Roman"/>
          <w:sz w:val="28"/>
          <w:lang w:val="ru-RU"/>
        </w:rPr>
        <w:t xml:space="preserve"> тысяч</w:t>
      </w:r>
      <w:r w:rsidR="00DE3D18">
        <w:rPr>
          <w:rFonts w:ascii="Times New Roman" w:hAnsi="Times New Roman" w:cs="Times New Roman"/>
          <w:sz w:val="28"/>
          <w:lang w:val="ru-RU"/>
        </w:rPr>
        <w:t xml:space="preserve"> тенге</w:t>
      </w:r>
      <w:proofErr w:type="gramStart"/>
      <w:r w:rsidR="004E63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>)</w:t>
      </w:r>
      <w:proofErr w:type="gramEnd"/>
      <w:r w:rsidR="005D7323">
        <w:rPr>
          <w:rFonts w:ascii="Times New Roman" w:hAnsi="Times New Roman" w:cs="Times New Roman"/>
          <w:sz w:val="28"/>
          <w:lang w:val="ru-RU"/>
        </w:rPr>
        <w:t xml:space="preserve"> тенге 00 </w:t>
      </w:r>
      <w:proofErr w:type="spellStart"/>
      <w:r w:rsidR="005D7323">
        <w:rPr>
          <w:rFonts w:ascii="Times New Roman" w:hAnsi="Times New Roman" w:cs="Times New Roman"/>
          <w:sz w:val="28"/>
          <w:lang w:val="ru-RU"/>
        </w:rPr>
        <w:t>тиын</w:t>
      </w:r>
      <w:proofErr w:type="spellEnd"/>
      <w:r w:rsidR="005D7323"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230705022533005001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 xml:space="preserve">г. Павлодар </w:t>
      </w:r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проспект </w:t>
      </w:r>
      <w:proofErr w:type="spellStart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>Н.Назарбаева</w:t>
      </w:r>
      <w:proofErr w:type="spellEnd"/>
      <w:r w:rsidR="0062086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62086A">
        <w:rPr>
          <w:rFonts w:ascii="Times New Roman" w:hAnsi="Times New Roman" w:cs="Times New Roman"/>
          <w:sz w:val="28"/>
          <w:lang w:val="ru-RU"/>
        </w:rPr>
        <w:t>14 января 2020г</w:t>
      </w:r>
      <w:r>
        <w:rPr>
          <w:rFonts w:ascii="Times New Roman" w:hAnsi="Times New Roman" w:cs="Times New Roman"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0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62086A" w:rsidP="0062086A">
      <w:pPr>
        <w:spacing w:after="0" w:line="240" w:lineRule="auto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График поставки:</w:t>
      </w:r>
    </w:p>
    <w:p w:rsidR="0062086A" w:rsidRDefault="0062086A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2086A" w:rsidRDefault="00BD3D52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март</w:t>
      </w:r>
      <w:r w:rsidR="0062086A"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lang w:val="ru-RU"/>
        </w:rPr>
        <w:t>50</w:t>
      </w:r>
      <w:r w:rsidR="0062086A">
        <w:rPr>
          <w:rFonts w:ascii="Times New Roman" w:hAnsi="Times New Roman" w:cs="Times New Roman"/>
          <w:sz w:val="24"/>
          <w:lang w:val="ru-RU"/>
        </w:rPr>
        <w:t xml:space="preserve"> штук</w:t>
      </w:r>
    </w:p>
    <w:p w:rsidR="0062086A" w:rsidRDefault="00BD3D52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июнь-50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сентябрь</w:t>
      </w:r>
      <w:r w:rsidR="0062086A">
        <w:rPr>
          <w:rFonts w:ascii="Times New Roman" w:hAnsi="Times New Roman" w:cs="Times New Roman"/>
          <w:sz w:val="24"/>
          <w:lang w:val="ru-RU"/>
        </w:rPr>
        <w:t xml:space="preserve"> </w:t>
      </w:r>
      <w:r w:rsidR="00BD3D52">
        <w:rPr>
          <w:rFonts w:ascii="Times New Roman" w:hAnsi="Times New Roman" w:cs="Times New Roman"/>
          <w:sz w:val="24"/>
          <w:lang w:val="ru-RU"/>
        </w:rPr>
        <w:t>5</w:t>
      </w:r>
      <w:r w:rsidR="0062086A">
        <w:rPr>
          <w:rFonts w:ascii="Times New Roman" w:hAnsi="Times New Roman" w:cs="Times New Roman"/>
          <w:sz w:val="24"/>
          <w:lang w:val="ru-RU"/>
        </w:rPr>
        <w:t>0 штук</w:t>
      </w:r>
    </w:p>
    <w:p w:rsidR="0062086A" w:rsidRDefault="004B6036" w:rsidP="0062086A">
      <w:pPr>
        <w:spacing w:after="0" w:line="240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декабрь </w:t>
      </w:r>
      <w:r w:rsidR="00BD3D52">
        <w:rPr>
          <w:rFonts w:ascii="Times New Roman" w:hAnsi="Times New Roman" w:cs="Times New Roman"/>
          <w:sz w:val="24"/>
          <w:lang w:val="ru-RU"/>
        </w:rPr>
        <w:t>5</w:t>
      </w:r>
      <w:r w:rsidR="0062086A">
        <w:rPr>
          <w:rFonts w:ascii="Times New Roman" w:hAnsi="Times New Roman" w:cs="Times New Roman"/>
          <w:sz w:val="24"/>
          <w:lang w:val="ru-RU"/>
        </w:rPr>
        <w:t xml:space="preserve">0 штук </w:t>
      </w: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_GoBack"/>
      <w:bookmarkEnd w:id="1"/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0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z106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Для поддержки отечественных производителей товаров потенциальный поставщик приобретает не менее 80% (восьмидесяти процентов) </w:t>
      </w:r>
      <w:r w:rsidR="00962B13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товара</w:t>
      </w: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5D732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</w:t>
      </w:r>
      <w:r w:rsidR="0062086A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ый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E3D18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DE3D18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3D1A95" w:rsidRDefault="003D1A95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BD3D5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D3D5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наименование и адрес банка или его филиала, в котором обслуживается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Контактные телефоны, почтовый адрес и адрес  электронной почты (при его наличии) физического  лица - потенциального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BD3D5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pStyle w:val="a5"/>
      </w:pPr>
    </w:p>
    <w:p w:rsidR="00512971" w:rsidRDefault="0051297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BD3D5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Наименование заказчиков и 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Стоимость договора, тенге (указывается по усмотрению потенциального поставщика)</w:t>
            </w:r>
          </w:p>
        </w:tc>
      </w:tr>
      <w:tr w:rsidR="00512971" w:rsidRPr="00BD3D52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BD3D5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Условия доставки продуктов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Наличие 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D3D5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BD3D5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71017"/>
    <w:rsid w:val="00084475"/>
    <w:rsid w:val="000A4E8C"/>
    <w:rsid w:val="000C24EE"/>
    <w:rsid w:val="00113F60"/>
    <w:rsid w:val="0012039A"/>
    <w:rsid w:val="00144C4F"/>
    <w:rsid w:val="001C6C2F"/>
    <w:rsid w:val="002044E3"/>
    <w:rsid w:val="002C284B"/>
    <w:rsid w:val="003552CC"/>
    <w:rsid w:val="003A663C"/>
    <w:rsid w:val="003D153F"/>
    <w:rsid w:val="003D1A95"/>
    <w:rsid w:val="00424A48"/>
    <w:rsid w:val="004B6036"/>
    <w:rsid w:val="004C51EB"/>
    <w:rsid w:val="004E5151"/>
    <w:rsid w:val="004E639C"/>
    <w:rsid w:val="00512971"/>
    <w:rsid w:val="0051561A"/>
    <w:rsid w:val="005179A5"/>
    <w:rsid w:val="00563AC7"/>
    <w:rsid w:val="00567817"/>
    <w:rsid w:val="00580388"/>
    <w:rsid w:val="005D7323"/>
    <w:rsid w:val="0062086A"/>
    <w:rsid w:val="00640441"/>
    <w:rsid w:val="006A5066"/>
    <w:rsid w:val="00772D2A"/>
    <w:rsid w:val="007B09D2"/>
    <w:rsid w:val="00822962"/>
    <w:rsid w:val="008275F4"/>
    <w:rsid w:val="009539CF"/>
    <w:rsid w:val="00962B13"/>
    <w:rsid w:val="009E3734"/>
    <w:rsid w:val="00A03903"/>
    <w:rsid w:val="00A44D73"/>
    <w:rsid w:val="00AB228C"/>
    <w:rsid w:val="00AC7C84"/>
    <w:rsid w:val="00B4275D"/>
    <w:rsid w:val="00BD3D52"/>
    <w:rsid w:val="00BE290D"/>
    <w:rsid w:val="00C43F38"/>
    <w:rsid w:val="00D40E79"/>
    <w:rsid w:val="00D434FA"/>
    <w:rsid w:val="00D574A5"/>
    <w:rsid w:val="00DC5B57"/>
    <w:rsid w:val="00DE3D18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70EDC-8C69-4D1E-BEA0-19D473B9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4206</Words>
  <Characters>23977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User</cp:lastModifiedBy>
  <cp:revision>49</cp:revision>
  <cp:lastPrinted>2016-03-03T09:08:00Z</cp:lastPrinted>
  <dcterms:created xsi:type="dcterms:W3CDTF">2016-03-03T09:03:00Z</dcterms:created>
  <dcterms:modified xsi:type="dcterms:W3CDTF">2019-12-31T08:34:00Z</dcterms:modified>
</cp:coreProperties>
</file>