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627368"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627368" w:rsidRPr="0085139E">
        <w:rPr>
          <w:rStyle w:val="s2"/>
          <w:bCs/>
          <w:color w:val="auto"/>
          <w:sz w:val="18"/>
          <w:szCs w:val="18"/>
          <w:u w:val="none"/>
        </w:rPr>
        <w:fldChar w:fldCharType="separate"/>
      </w:r>
      <w:r w:rsidRPr="0085139E">
        <w:rPr>
          <w:rStyle w:val="a9"/>
          <w:bCs/>
          <w:color w:val="auto"/>
          <w:sz w:val="18"/>
          <w:szCs w:val="18"/>
          <w:u w:val="none"/>
        </w:rPr>
        <w:t>приказу</w:t>
      </w:r>
      <w:r w:rsidR="00627368"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EC54A4" w:rsidRPr="002D13F3">
        <w:rPr>
          <w:spacing w:val="2"/>
          <w:sz w:val="28"/>
          <w:szCs w:val="28"/>
          <w:lang w:val="kk-KZ"/>
        </w:rPr>
        <w:t xml:space="preserve">о проведении закупа </w:t>
      </w:r>
      <w:r w:rsidR="008B1011">
        <w:rPr>
          <w:spacing w:val="2"/>
          <w:sz w:val="28"/>
          <w:szCs w:val="28"/>
          <w:lang w:val="kk-KZ"/>
        </w:rPr>
        <w:t xml:space="preserve">лекарственных средств, </w:t>
      </w:r>
      <w:r>
        <w:rPr>
          <w:spacing w:val="2"/>
          <w:sz w:val="28"/>
          <w:szCs w:val="28"/>
          <w:lang w:val="kk-KZ"/>
        </w:rPr>
        <w:t>изготавливаемых экстемпорально</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 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A70A5F">
        <w:rPr>
          <w:spacing w:val="2"/>
          <w:sz w:val="28"/>
          <w:szCs w:val="28"/>
          <w:lang w:val="kk-KZ"/>
        </w:rPr>
        <w:t>до 10ч00</w:t>
      </w:r>
      <w:r w:rsidR="00403736">
        <w:rPr>
          <w:spacing w:val="2"/>
          <w:sz w:val="28"/>
          <w:szCs w:val="28"/>
          <w:lang w:val="kk-KZ"/>
        </w:rPr>
        <w:t>м</w:t>
      </w:r>
      <w:r w:rsidR="001366BF">
        <w:rPr>
          <w:spacing w:val="2"/>
          <w:sz w:val="28"/>
          <w:szCs w:val="28"/>
          <w:lang w:val="kk-KZ"/>
        </w:rPr>
        <w:t>,</w:t>
      </w:r>
      <w:r w:rsidR="006712C6">
        <w:rPr>
          <w:spacing w:val="2"/>
          <w:sz w:val="28"/>
          <w:szCs w:val="28"/>
          <w:lang w:val="kk-KZ"/>
        </w:rPr>
        <w:t xml:space="preserve"> 10 апреля </w:t>
      </w:r>
      <w:r w:rsidR="00A70A5F">
        <w:rPr>
          <w:spacing w:val="2"/>
          <w:sz w:val="28"/>
          <w:szCs w:val="28"/>
          <w:lang w:val="kk-KZ"/>
        </w:rPr>
        <w:t>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A70A5F">
        <w:rPr>
          <w:spacing w:val="2"/>
          <w:sz w:val="28"/>
          <w:szCs w:val="28"/>
          <w:lang w:val="kk-KZ"/>
        </w:rPr>
        <w:t>12</w:t>
      </w:r>
      <w:r w:rsidR="00403736">
        <w:rPr>
          <w:spacing w:val="2"/>
          <w:sz w:val="28"/>
          <w:szCs w:val="28"/>
          <w:lang w:val="kk-KZ"/>
        </w:rPr>
        <w:t>ч00м</w:t>
      </w:r>
      <w:r w:rsidR="006712C6">
        <w:rPr>
          <w:spacing w:val="2"/>
          <w:sz w:val="28"/>
          <w:szCs w:val="28"/>
          <w:lang w:val="kk-KZ"/>
        </w:rPr>
        <w:t>, 10 апреля</w:t>
      </w:r>
      <w:r w:rsidR="00A70A5F">
        <w:rPr>
          <w:spacing w:val="2"/>
          <w:sz w:val="28"/>
          <w:szCs w:val="28"/>
          <w:lang w:val="kk-KZ"/>
        </w:rPr>
        <w:t xml:space="preserve">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получить по телефону 8(7187) 347981.</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Pr>
          <w:sz w:val="28"/>
          <w:szCs w:val="28"/>
        </w:rPr>
        <w:t xml:space="preserve"> </w:t>
      </w:r>
      <w:r>
        <w:rPr>
          <w:b/>
          <w:bCs/>
          <w:sz w:val="25"/>
          <w:szCs w:val="25"/>
        </w:rPr>
        <w:t>(с изменениями и дополнениями по состоянию на</w:t>
      </w:r>
      <w:r w:rsidR="005C4DB4">
        <w:rPr>
          <w:b/>
          <w:bCs/>
          <w:sz w:val="25"/>
          <w:szCs w:val="25"/>
        </w:rPr>
        <w:t xml:space="preserve"> 13.12.2017года</w:t>
      </w:r>
      <w:r>
        <w:rPr>
          <w:b/>
          <w:bCs/>
          <w:sz w:val="25"/>
          <w:szCs w:val="25"/>
        </w:rPr>
        <w:t>)</w:t>
      </w:r>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lastRenderedPageBreak/>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9322" w:type="dxa"/>
        <w:tblLayout w:type="fixed"/>
        <w:tblLook w:val="04A0"/>
      </w:tblPr>
      <w:tblGrid>
        <w:gridCol w:w="1242"/>
        <w:gridCol w:w="3889"/>
        <w:gridCol w:w="1439"/>
        <w:gridCol w:w="1193"/>
        <w:gridCol w:w="1559"/>
      </w:tblGrid>
      <w:tr w:rsidR="00BE4777" w:rsidTr="006712C6">
        <w:tc>
          <w:tcPr>
            <w:tcW w:w="1242"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3889" w:type="dxa"/>
          </w:tcPr>
          <w:p w:rsidR="00BE4777" w:rsidRPr="00905ADC" w:rsidRDefault="00BE4777"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1439"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1193"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F80191" w:rsidRDefault="00BE4777" w:rsidP="00BE4777">
            <w:pPr>
              <w:pStyle w:val="j15"/>
              <w:spacing w:before="0" w:beforeAutospacing="0" w:after="0" w:afterAutospacing="0"/>
              <w:textAlignment w:val="baseline"/>
              <w:rPr>
                <w:b/>
                <w:sz w:val="18"/>
                <w:szCs w:val="18"/>
              </w:rPr>
            </w:pPr>
            <w:r>
              <w:rPr>
                <w:b/>
                <w:sz w:val="18"/>
                <w:szCs w:val="18"/>
              </w:rPr>
              <w:t xml:space="preserve">Выделенная </w:t>
            </w:r>
            <w:r w:rsidR="00F80191">
              <w:rPr>
                <w:b/>
                <w:sz w:val="18"/>
                <w:szCs w:val="18"/>
              </w:rPr>
              <w:t xml:space="preserve">       </w:t>
            </w:r>
          </w:p>
          <w:p w:rsidR="00BE4777" w:rsidRPr="00905ADC" w:rsidRDefault="00F80191" w:rsidP="00BE4777">
            <w:pPr>
              <w:pStyle w:val="j15"/>
              <w:spacing w:before="0" w:beforeAutospacing="0" w:after="0" w:afterAutospacing="0"/>
              <w:textAlignment w:val="baseline"/>
              <w:rPr>
                <w:b/>
                <w:sz w:val="18"/>
                <w:szCs w:val="18"/>
              </w:rPr>
            </w:pPr>
            <w:r>
              <w:rPr>
                <w:b/>
                <w:sz w:val="18"/>
                <w:szCs w:val="18"/>
              </w:rPr>
              <w:t xml:space="preserve">      </w:t>
            </w:r>
            <w:r w:rsidR="00BE4777">
              <w:rPr>
                <w:b/>
                <w:sz w:val="18"/>
                <w:szCs w:val="18"/>
              </w:rPr>
              <w:t>сумма</w:t>
            </w:r>
          </w:p>
        </w:tc>
      </w:tr>
      <w:tr w:rsidR="006712C6" w:rsidRPr="00BE4777" w:rsidTr="006712C6">
        <w:tc>
          <w:tcPr>
            <w:tcW w:w="1242" w:type="dxa"/>
          </w:tcPr>
          <w:p w:rsidR="006712C6" w:rsidRPr="00BE4777" w:rsidRDefault="006712C6" w:rsidP="00140D85">
            <w:pPr>
              <w:pStyle w:val="j15"/>
              <w:spacing w:before="0" w:beforeAutospacing="0" w:after="0" w:afterAutospacing="0"/>
              <w:textAlignment w:val="baseline"/>
            </w:pPr>
            <w:r w:rsidRPr="00BE4777">
              <w:t>Лот №1</w:t>
            </w:r>
          </w:p>
        </w:tc>
        <w:tc>
          <w:tcPr>
            <w:tcW w:w="3889" w:type="dxa"/>
          </w:tcPr>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 xml:space="preserve">Комплемент сухой для РСК 1мл (№10 </w:t>
            </w:r>
            <w:proofErr w:type="spellStart"/>
            <w:r w:rsidRPr="006712C6">
              <w:rPr>
                <w:rFonts w:ascii="Times New Roman" w:hAnsi="Times New Roman"/>
                <w:color w:val="000000"/>
                <w:sz w:val="24"/>
                <w:szCs w:val="24"/>
              </w:rPr>
              <w:t>амп</w:t>
            </w:r>
            <w:proofErr w:type="spellEnd"/>
            <w:r w:rsidRPr="006712C6">
              <w:rPr>
                <w:rFonts w:ascii="Times New Roman" w:hAnsi="Times New Roman"/>
                <w:color w:val="000000"/>
                <w:sz w:val="24"/>
                <w:szCs w:val="24"/>
              </w:rPr>
              <w:t xml:space="preserve"> в </w:t>
            </w:r>
            <w:proofErr w:type="spellStart"/>
            <w:r w:rsidRPr="006712C6">
              <w:rPr>
                <w:rFonts w:ascii="Times New Roman" w:hAnsi="Times New Roman"/>
                <w:color w:val="000000"/>
                <w:sz w:val="24"/>
                <w:szCs w:val="24"/>
              </w:rPr>
              <w:t>уп</w:t>
            </w:r>
            <w:proofErr w:type="spellEnd"/>
            <w:r w:rsidRPr="006712C6">
              <w:rPr>
                <w:rFonts w:ascii="Times New Roman" w:hAnsi="Times New Roman"/>
                <w:color w:val="000000"/>
                <w:sz w:val="24"/>
                <w:szCs w:val="24"/>
              </w:rPr>
              <w:t>)</w:t>
            </w:r>
          </w:p>
        </w:tc>
        <w:tc>
          <w:tcPr>
            <w:tcW w:w="1439" w:type="dxa"/>
          </w:tcPr>
          <w:p w:rsidR="006712C6" w:rsidRPr="006712C6" w:rsidRDefault="006712C6" w:rsidP="004126CB">
            <w:pPr>
              <w:rPr>
                <w:rFonts w:ascii="Times New Roman" w:hAnsi="Times New Roman"/>
                <w:sz w:val="24"/>
                <w:szCs w:val="24"/>
              </w:rPr>
            </w:pPr>
            <w:r w:rsidRPr="006712C6">
              <w:rPr>
                <w:rFonts w:ascii="Times New Roman" w:hAnsi="Times New Roman"/>
                <w:sz w:val="24"/>
                <w:szCs w:val="24"/>
              </w:rPr>
              <w:t>упаковка</w:t>
            </w:r>
          </w:p>
        </w:tc>
        <w:tc>
          <w:tcPr>
            <w:tcW w:w="1193" w:type="dxa"/>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20</w:t>
            </w:r>
          </w:p>
        </w:tc>
        <w:tc>
          <w:tcPr>
            <w:tcW w:w="1559"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320000,00</w:t>
            </w:r>
          </w:p>
        </w:tc>
      </w:tr>
      <w:tr w:rsidR="006712C6" w:rsidRPr="00BE4777" w:rsidTr="006712C6">
        <w:tc>
          <w:tcPr>
            <w:tcW w:w="1242" w:type="dxa"/>
          </w:tcPr>
          <w:p w:rsidR="006712C6" w:rsidRPr="00BE4777" w:rsidRDefault="006712C6">
            <w:pPr>
              <w:rPr>
                <w:rFonts w:ascii="Times New Roman" w:hAnsi="Times New Roman"/>
                <w:sz w:val="24"/>
                <w:szCs w:val="24"/>
              </w:rPr>
            </w:pPr>
            <w:r w:rsidRPr="00BE4777">
              <w:rPr>
                <w:rFonts w:ascii="Times New Roman" w:hAnsi="Times New Roman"/>
                <w:sz w:val="24"/>
                <w:szCs w:val="24"/>
              </w:rPr>
              <w:t>Лот №2</w:t>
            </w:r>
          </w:p>
        </w:tc>
        <w:tc>
          <w:tcPr>
            <w:tcW w:w="3889" w:type="dxa"/>
          </w:tcPr>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Антиген кардиолипиновый для РСК, 2мл (№10/</w:t>
            </w:r>
            <w:proofErr w:type="spellStart"/>
            <w:r w:rsidRPr="006712C6">
              <w:rPr>
                <w:rFonts w:ascii="Times New Roman" w:hAnsi="Times New Roman"/>
                <w:color w:val="000000"/>
                <w:sz w:val="24"/>
                <w:szCs w:val="24"/>
              </w:rPr>
              <w:t>уп</w:t>
            </w:r>
            <w:proofErr w:type="spellEnd"/>
            <w:r w:rsidRPr="006712C6">
              <w:rPr>
                <w:rFonts w:ascii="Times New Roman" w:hAnsi="Times New Roman"/>
                <w:color w:val="000000"/>
                <w:sz w:val="24"/>
                <w:szCs w:val="24"/>
              </w:rPr>
              <w:t>)</w:t>
            </w:r>
          </w:p>
        </w:tc>
        <w:tc>
          <w:tcPr>
            <w:tcW w:w="1439" w:type="dxa"/>
          </w:tcPr>
          <w:p w:rsidR="006712C6" w:rsidRPr="006712C6" w:rsidRDefault="006712C6" w:rsidP="004126CB">
            <w:pPr>
              <w:rPr>
                <w:rFonts w:ascii="Times New Roman" w:hAnsi="Times New Roman"/>
                <w:sz w:val="24"/>
                <w:szCs w:val="24"/>
              </w:rPr>
            </w:pPr>
            <w:r w:rsidRPr="006712C6">
              <w:rPr>
                <w:rFonts w:ascii="Times New Roman" w:hAnsi="Times New Roman"/>
                <w:sz w:val="24"/>
                <w:szCs w:val="24"/>
              </w:rPr>
              <w:t>упаковка</w:t>
            </w:r>
          </w:p>
        </w:tc>
        <w:tc>
          <w:tcPr>
            <w:tcW w:w="1193" w:type="dxa"/>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1</w:t>
            </w:r>
          </w:p>
        </w:tc>
        <w:tc>
          <w:tcPr>
            <w:tcW w:w="1559"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10000,00</w:t>
            </w:r>
          </w:p>
        </w:tc>
      </w:tr>
      <w:tr w:rsidR="006712C6" w:rsidRPr="00BE4777" w:rsidTr="006712C6">
        <w:tc>
          <w:tcPr>
            <w:tcW w:w="1242" w:type="dxa"/>
          </w:tcPr>
          <w:p w:rsidR="006712C6" w:rsidRPr="00BE4777" w:rsidRDefault="006712C6">
            <w:pPr>
              <w:rPr>
                <w:rFonts w:ascii="Times New Roman" w:hAnsi="Times New Roman"/>
                <w:sz w:val="24"/>
                <w:szCs w:val="24"/>
              </w:rPr>
            </w:pPr>
            <w:r w:rsidRPr="00BE4777">
              <w:rPr>
                <w:rFonts w:ascii="Times New Roman" w:hAnsi="Times New Roman"/>
                <w:sz w:val="24"/>
                <w:szCs w:val="24"/>
              </w:rPr>
              <w:t>Лот №3</w:t>
            </w:r>
          </w:p>
        </w:tc>
        <w:tc>
          <w:tcPr>
            <w:tcW w:w="3889" w:type="dxa"/>
          </w:tcPr>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 xml:space="preserve">Набор реагентов антиген </w:t>
            </w:r>
            <w:proofErr w:type="spellStart"/>
            <w:r w:rsidRPr="006712C6">
              <w:rPr>
                <w:rFonts w:ascii="Times New Roman" w:hAnsi="Times New Roman"/>
                <w:color w:val="000000"/>
                <w:sz w:val="24"/>
                <w:szCs w:val="24"/>
              </w:rPr>
              <w:t>трепонемный</w:t>
            </w:r>
            <w:proofErr w:type="spellEnd"/>
            <w:r w:rsidRPr="006712C6">
              <w:rPr>
                <w:rFonts w:ascii="Times New Roman" w:hAnsi="Times New Roman"/>
                <w:color w:val="000000"/>
                <w:sz w:val="24"/>
                <w:szCs w:val="24"/>
              </w:rPr>
              <w:t xml:space="preserve">, </w:t>
            </w:r>
            <w:proofErr w:type="spellStart"/>
            <w:r w:rsidRPr="006712C6">
              <w:rPr>
                <w:rFonts w:ascii="Times New Roman" w:hAnsi="Times New Roman"/>
                <w:color w:val="000000"/>
                <w:sz w:val="24"/>
                <w:szCs w:val="24"/>
              </w:rPr>
              <w:t>ультраозвученный</w:t>
            </w:r>
            <w:proofErr w:type="spellEnd"/>
            <w:r w:rsidRPr="006712C6">
              <w:rPr>
                <w:rFonts w:ascii="Times New Roman" w:hAnsi="Times New Roman"/>
                <w:color w:val="000000"/>
                <w:sz w:val="24"/>
                <w:szCs w:val="24"/>
              </w:rPr>
              <w:t xml:space="preserve"> для РСК, 5мл (№5/</w:t>
            </w:r>
            <w:proofErr w:type="spellStart"/>
            <w:r w:rsidRPr="006712C6">
              <w:rPr>
                <w:rFonts w:ascii="Times New Roman" w:hAnsi="Times New Roman"/>
                <w:color w:val="000000"/>
                <w:sz w:val="24"/>
                <w:szCs w:val="24"/>
              </w:rPr>
              <w:t>уп</w:t>
            </w:r>
            <w:proofErr w:type="spellEnd"/>
            <w:r w:rsidRPr="006712C6">
              <w:rPr>
                <w:rFonts w:ascii="Times New Roman" w:hAnsi="Times New Roman"/>
                <w:color w:val="000000"/>
                <w:sz w:val="24"/>
                <w:szCs w:val="24"/>
              </w:rPr>
              <w:t>)</w:t>
            </w:r>
          </w:p>
        </w:tc>
        <w:tc>
          <w:tcPr>
            <w:tcW w:w="1439" w:type="dxa"/>
          </w:tcPr>
          <w:p w:rsidR="006712C6" w:rsidRPr="006712C6" w:rsidRDefault="006712C6" w:rsidP="004126CB">
            <w:pPr>
              <w:rPr>
                <w:rFonts w:ascii="Times New Roman" w:hAnsi="Times New Roman"/>
                <w:sz w:val="24"/>
                <w:szCs w:val="24"/>
              </w:rPr>
            </w:pPr>
            <w:r w:rsidRPr="006712C6">
              <w:rPr>
                <w:rFonts w:ascii="Times New Roman" w:hAnsi="Times New Roman"/>
                <w:sz w:val="24"/>
                <w:szCs w:val="24"/>
              </w:rPr>
              <w:t>упаковка</w:t>
            </w:r>
          </w:p>
        </w:tc>
        <w:tc>
          <w:tcPr>
            <w:tcW w:w="1193" w:type="dxa"/>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5</w:t>
            </w:r>
          </w:p>
        </w:tc>
        <w:tc>
          <w:tcPr>
            <w:tcW w:w="1559"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110000,00</w:t>
            </w:r>
          </w:p>
        </w:tc>
      </w:tr>
      <w:tr w:rsidR="006712C6" w:rsidRPr="00BE4777" w:rsidTr="006712C6">
        <w:tc>
          <w:tcPr>
            <w:tcW w:w="1242" w:type="dxa"/>
          </w:tcPr>
          <w:p w:rsidR="006712C6" w:rsidRPr="00BE4777" w:rsidRDefault="006712C6">
            <w:pPr>
              <w:rPr>
                <w:rFonts w:ascii="Times New Roman" w:hAnsi="Times New Roman"/>
                <w:sz w:val="24"/>
                <w:szCs w:val="24"/>
              </w:rPr>
            </w:pPr>
            <w:r w:rsidRPr="00BE4777">
              <w:rPr>
                <w:rFonts w:ascii="Times New Roman" w:hAnsi="Times New Roman"/>
                <w:sz w:val="24"/>
                <w:szCs w:val="24"/>
              </w:rPr>
              <w:t>Лот №4</w:t>
            </w:r>
          </w:p>
        </w:tc>
        <w:tc>
          <w:tcPr>
            <w:tcW w:w="3889" w:type="dxa"/>
          </w:tcPr>
          <w:p w:rsidR="006712C6" w:rsidRPr="006712C6" w:rsidRDefault="006712C6" w:rsidP="004126CB">
            <w:pPr>
              <w:autoSpaceDE w:val="0"/>
              <w:autoSpaceDN w:val="0"/>
              <w:adjustRightInd w:val="0"/>
              <w:rPr>
                <w:rFonts w:ascii="Times New Roman" w:hAnsi="Times New Roman"/>
                <w:color w:val="000000"/>
                <w:sz w:val="24"/>
                <w:szCs w:val="24"/>
              </w:rPr>
            </w:pPr>
            <w:proofErr w:type="gramStart"/>
            <w:r w:rsidRPr="006712C6">
              <w:rPr>
                <w:rFonts w:ascii="Times New Roman" w:hAnsi="Times New Roman"/>
                <w:color w:val="000000"/>
                <w:sz w:val="24"/>
                <w:szCs w:val="24"/>
              </w:rPr>
              <w:t xml:space="preserve">Антиген кардиолипиновый для реакции </w:t>
            </w:r>
            <w:proofErr w:type="spellStart"/>
            <w:r w:rsidRPr="006712C6">
              <w:rPr>
                <w:rFonts w:ascii="Times New Roman" w:hAnsi="Times New Roman"/>
                <w:color w:val="000000"/>
                <w:sz w:val="24"/>
                <w:szCs w:val="24"/>
              </w:rPr>
              <w:t>микропреципитации</w:t>
            </w:r>
            <w:proofErr w:type="spellEnd"/>
            <w:r w:rsidRPr="006712C6">
              <w:rPr>
                <w:rFonts w:ascii="Times New Roman" w:hAnsi="Times New Roman"/>
                <w:color w:val="000000"/>
                <w:sz w:val="24"/>
                <w:szCs w:val="24"/>
              </w:rPr>
              <w:t xml:space="preserve"> (</w:t>
            </w:r>
            <w:proofErr w:type="spellStart"/>
            <w:r w:rsidRPr="006712C6">
              <w:rPr>
                <w:rFonts w:ascii="Times New Roman" w:hAnsi="Times New Roman"/>
                <w:color w:val="000000"/>
                <w:sz w:val="24"/>
                <w:szCs w:val="24"/>
              </w:rPr>
              <w:t>Сифилис-АгКЛ-РМП</w:t>
            </w:r>
            <w:proofErr w:type="spellEnd"/>
            <w:r w:rsidRPr="006712C6">
              <w:rPr>
                <w:rFonts w:ascii="Times New Roman" w:hAnsi="Times New Roman"/>
                <w:color w:val="000000"/>
                <w:sz w:val="24"/>
                <w:szCs w:val="24"/>
              </w:rPr>
              <w:t>), комплект рассчитан на исследование 2000 определений).</w:t>
            </w:r>
            <w:proofErr w:type="gramEnd"/>
            <w:r w:rsidRPr="006712C6">
              <w:rPr>
                <w:rFonts w:ascii="Times New Roman" w:hAnsi="Times New Roman"/>
                <w:color w:val="000000"/>
                <w:sz w:val="24"/>
                <w:szCs w:val="24"/>
              </w:rPr>
              <w:t xml:space="preserve"> Укомплектованный.</w:t>
            </w:r>
          </w:p>
        </w:tc>
        <w:tc>
          <w:tcPr>
            <w:tcW w:w="1439" w:type="dxa"/>
          </w:tcPr>
          <w:p w:rsidR="006712C6" w:rsidRPr="006712C6" w:rsidRDefault="006712C6" w:rsidP="004126CB">
            <w:pPr>
              <w:rPr>
                <w:rFonts w:ascii="Times New Roman" w:hAnsi="Times New Roman"/>
                <w:sz w:val="24"/>
                <w:szCs w:val="24"/>
              </w:rPr>
            </w:pPr>
            <w:r w:rsidRPr="006712C6">
              <w:rPr>
                <w:rFonts w:ascii="Times New Roman" w:hAnsi="Times New Roman"/>
                <w:sz w:val="24"/>
                <w:szCs w:val="24"/>
              </w:rPr>
              <w:t>упаковка</w:t>
            </w:r>
          </w:p>
        </w:tc>
        <w:tc>
          <w:tcPr>
            <w:tcW w:w="1193"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30</w:t>
            </w:r>
          </w:p>
        </w:tc>
        <w:tc>
          <w:tcPr>
            <w:tcW w:w="1559"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870000,00</w:t>
            </w:r>
          </w:p>
        </w:tc>
      </w:tr>
      <w:tr w:rsidR="006712C6" w:rsidRPr="00BE4777" w:rsidTr="006712C6">
        <w:tc>
          <w:tcPr>
            <w:tcW w:w="1242" w:type="dxa"/>
          </w:tcPr>
          <w:p w:rsidR="006712C6" w:rsidRDefault="006712C6">
            <w:r w:rsidRPr="001B3C96">
              <w:rPr>
                <w:rFonts w:ascii="Times New Roman" w:hAnsi="Times New Roman"/>
                <w:sz w:val="24"/>
                <w:szCs w:val="24"/>
              </w:rPr>
              <w:t>Лот №</w:t>
            </w:r>
            <w:r>
              <w:rPr>
                <w:rFonts w:ascii="Times New Roman" w:hAnsi="Times New Roman"/>
                <w:sz w:val="24"/>
                <w:szCs w:val="24"/>
              </w:rPr>
              <w:t>5</w:t>
            </w:r>
          </w:p>
        </w:tc>
        <w:tc>
          <w:tcPr>
            <w:tcW w:w="3889" w:type="dxa"/>
          </w:tcPr>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Сыворотка диагностическая, гемолитическая жидкая по 2,0мл (№10амп)</w:t>
            </w:r>
          </w:p>
        </w:tc>
        <w:tc>
          <w:tcPr>
            <w:tcW w:w="1439" w:type="dxa"/>
          </w:tcPr>
          <w:p w:rsidR="006712C6" w:rsidRPr="006712C6" w:rsidRDefault="006712C6" w:rsidP="004126CB">
            <w:pPr>
              <w:rPr>
                <w:rFonts w:ascii="Times New Roman" w:hAnsi="Times New Roman"/>
                <w:sz w:val="24"/>
                <w:szCs w:val="24"/>
              </w:rPr>
            </w:pPr>
            <w:r w:rsidRPr="006712C6">
              <w:rPr>
                <w:rFonts w:ascii="Times New Roman" w:hAnsi="Times New Roman"/>
                <w:sz w:val="24"/>
                <w:szCs w:val="24"/>
              </w:rPr>
              <w:t>упаковка</w:t>
            </w:r>
          </w:p>
        </w:tc>
        <w:tc>
          <w:tcPr>
            <w:tcW w:w="1193" w:type="dxa"/>
            <w:vAlign w:val="bottom"/>
          </w:tcPr>
          <w:p w:rsidR="006712C6" w:rsidRPr="006712C6" w:rsidRDefault="006712C6" w:rsidP="004126CB">
            <w:pPr>
              <w:jc w:val="center"/>
              <w:rPr>
                <w:rFonts w:ascii="Times New Roman" w:hAnsi="Times New Roman"/>
                <w:color w:val="000000"/>
                <w:sz w:val="24"/>
                <w:szCs w:val="24"/>
              </w:rPr>
            </w:pPr>
            <w:r w:rsidRPr="006712C6">
              <w:rPr>
                <w:rFonts w:ascii="Times New Roman" w:hAnsi="Times New Roman"/>
                <w:color w:val="000000"/>
                <w:sz w:val="24"/>
                <w:szCs w:val="24"/>
              </w:rPr>
              <w:t>1</w:t>
            </w:r>
          </w:p>
        </w:tc>
        <w:tc>
          <w:tcPr>
            <w:tcW w:w="1559"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23000,00</w:t>
            </w:r>
          </w:p>
        </w:tc>
      </w:tr>
      <w:tr w:rsidR="006712C6" w:rsidRPr="00BE4777" w:rsidTr="006712C6">
        <w:tc>
          <w:tcPr>
            <w:tcW w:w="1242" w:type="dxa"/>
          </w:tcPr>
          <w:p w:rsidR="006712C6" w:rsidRDefault="006712C6">
            <w:r w:rsidRPr="001B3C96">
              <w:rPr>
                <w:rFonts w:ascii="Times New Roman" w:hAnsi="Times New Roman"/>
                <w:sz w:val="24"/>
                <w:szCs w:val="24"/>
              </w:rPr>
              <w:t>Лот №</w:t>
            </w:r>
            <w:r>
              <w:rPr>
                <w:rFonts w:ascii="Times New Roman" w:hAnsi="Times New Roman"/>
                <w:sz w:val="24"/>
                <w:szCs w:val="24"/>
              </w:rPr>
              <w:t>6</w:t>
            </w:r>
          </w:p>
        </w:tc>
        <w:tc>
          <w:tcPr>
            <w:tcW w:w="3889" w:type="dxa"/>
          </w:tcPr>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 xml:space="preserve">Краситель азур-эозин по </w:t>
            </w:r>
            <w:proofErr w:type="gramStart"/>
            <w:r w:rsidRPr="006712C6">
              <w:rPr>
                <w:rFonts w:ascii="Times New Roman" w:hAnsi="Times New Roman"/>
                <w:color w:val="000000"/>
                <w:sz w:val="24"/>
                <w:szCs w:val="24"/>
              </w:rPr>
              <w:t>Романовскому</w:t>
            </w:r>
            <w:proofErr w:type="gramEnd"/>
            <w:r w:rsidRPr="006712C6">
              <w:rPr>
                <w:rFonts w:ascii="Times New Roman" w:hAnsi="Times New Roman"/>
                <w:color w:val="000000"/>
                <w:sz w:val="24"/>
                <w:szCs w:val="24"/>
              </w:rPr>
              <w:t xml:space="preserve"> (в растворе)</w:t>
            </w:r>
          </w:p>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Краситель - 1 литр</w:t>
            </w:r>
          </w:p>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 xml:space="preserve">Фосфатный буфер (концентрат 1*400) – 50 мл </w:t>
            </w:r>
          </w:p>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(для приготовления 20 л буфера)</w:t>
            </w:r>
          </w:p>
          <w:p w:rsidR="006712C6" w:rsidRPr="006712C6" w:rsidRDefault="006712C6" w:rsidP="004126CB">
            <w:pPr>
              <w:autoSpaceDE w:val="0"/>
              <w:autoSpaceDN w:val="0"/>
              <w:adjustRightInd w:val="0"/>
              <w:rPr>
                <w:rFonts w:ascii="Times New Roman" w:hAnsi="Times New Roman"/>
                <w:color w:val="000000"/>
                <w:sz w:val="24"/>
                <w:szCs w:val="24"/>
              </w:rPr>
            </w:pPr>
          </w:p>
        </w:tc>
        <w:tc>
          <w:tcPr>
            <w:tcW w:w="1439" w:type="dxa"/>
          </w:tcPr>
          <w:p w:rsidR="006712C6" w:rsidRPr="006712C6" w:rsidRDefault="006712C6" w:rsidP="004126CB">
            <w:pPr>
              <w:rPr>
                <w:rFonts w:ascii="Times New Roman" w:hAnsi="Times New Roman"/>
                <w:sz w:val="24"/>
                <w:szCs w:val="24"/>
              </w:rPr>
            </w:pPr>
            <w:r w:rsidRPr="006712C6">
              <w:rPr>
                <w:rFonts w:ascii="Times New Roman" w:hAnsi="Times New Roman"/>
                <w:sz w:val="24"/>
                <w:szCs w:val="24"/>
              </w:rPr>
              <w:t>флакон</w:t>
            </w:r>
          </w:p>
        </w:tc>
        <w:tc>
          <w:tcPr>
            <w:tcW w:w="1193" w:type="dxa"/>
            <w:vAlign w:val="center"/>
          </w:tcPr>
          <w:p w:rsidR="006712C6" w:rsidRPr="006712C6" w:rsidRDefault="006712C6" w:rsidP="004126CB">
            <w:pPr>
              <w:jc w:val="center"/>
              <w:rPr>
                <w:rFonts w:ascii="Times New Roman" w:hAnsi="Times New Roman"/>
                <w:color w:val="000000"/>
                <w:sz w:val="24"/>
                <w:szCs w:val="24"/>
              </w:rPr>
            </w:pPr>
            <w:r w:rsidRPr="006712C6">
              <w:rPr>
                <w:rFonts w:ascii="Times New Roman" w:hAnsi="Times New Roman"/>
                <w:color w:val="000000"/>
                <w:sz w:val="24"/>
                <w:szCs w:val="24"/>
              </w:rPr>
              <w:t>20</w:t>
            </w:r>
          </w:p>
        </w:tc>
        <w:tc>
          <w:tcPr>
            <w:tcW w:w="1559"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90000,00</w:t>
            </w:r>
          </w:p>
        </w:tc>
      </w:tr>
      <w:tr w:rsidR="006712C6" w:rsidRPr="00BE4777" w:rsidTr="006712C6">
        <w:tc>
          <w:tcPr>
            <w:tcW w:w="1242" w:type="dxa"/>
          </w:tcPr>
          <w:p w:rsidR="006712C6" w:rsidRDefault="006712C6">
            <w:r w:rsidRPr="001B3C96">
              <w:rPr>
                <w:rFonts w:ascii="Times New Roman" w:hAnsi="Times New Roman"/>
                <w:sz w:val="24"/>
                <w:szCs w:val="24"/>
              </w:rPr>
              <w:t>Лот №</w:t>
            </w:r>
            <w:r>
              <w:rPr>
                <w:rFonts w:ascii="Times New Roman" w:hAnsi="Times New Roman"/>
                <w:sz w:val="24"/>
                <w:szCs w:val="24"/>
              </w:rPr>
              <w:t>7</w:t>
            </w:r>
          </w:p>
        </w:tc>
        <w:tc>
          <w:tcPr>
            <w:tcW w:w="3889" w:type="dxa"/>
          </w:tcPr>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 xml:space="preserve">Набор реагентов для окраски по </w:t>
            </w:r>
            <w:proofErr w:type="spellStart"/>
            <w:r w:rsidRPr="006712C6">
              <w:rPr>
                <w:rFonts w:ascii="Times New Roman" w:hAnsi="Times New Roman"/>
                <w:color w:val="000000"/>
                <w:sz w:val="24"/>
                <w:szCs w:val="24"/>
              </w:rPr>
              <w:t>Граму</w:t>
            </w:r>
            <w:proofErr w:type="spellEnd"/>
            <w:r w:rsidRPr="006712C6">
              <w:rPr>
                <w:rFonts w:ascii="Times New Roman" w:hAnsi="Times New Roman"/>
                <w:color w:val="000000"/>
                <w:sz w:val="24"/>
                <w:szCs w:val="24"/>
              </w:rPr>
              <w:t xml:space="preserve"> </w:t>
            </w:r>
          </w:p>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(с сафранином)</w:t>
            </w:r>
          </w:p>
          <w:p w:rsidR="006712C6" w:rsidRPr="006712C6" w:rsidRDefault="006712C6" w:rsidP="004126CB">
            <w:pPr>
              <w:autoSpaceDE w:val="0"/>
              <w:autoSpaceDN w:val="0"/>
              <w:adjustRightInd w:val="0"/>
              <w:rPr>
                <w:rFonts w:ascii="Times New Roman" w:hAnsi="Times New Roman"/>
                <w:color w:val="000000"/>
                <w:sz w:val="24"/>
                <w:szCs w:val="24"/>
              </w:rPr>
            </w:pPr>
            <w:r w:rsidRPr="006712C6">
              <w:rPr>
                <w:rFonts w:ascii="Times New Roman" w:hAnsi="Times New Roman"/>
                <w:color w:val="000000"/>
                <w:sz w:val="24"/>
                <w:szCs w:val="24"/>
              </w:rPr>
              <w:t>100 определений</w:t>
            </w:r>
          </w:p>
          <w:p w:rsidR="006712C6" w:rsidRPr="006712C6" w:rsidRDefault="006712C6" w:rsidP="004126CB">
            <w:pPr>
              <w:autoSpaceDE w:val="0"/>
              <w:autoSpaceDN w:val="0"/>
              <w:adjustRightInd w:val="0"/>
              <w:rPr>
                <w:rFonts w:ascii="Times New Roman" w:hAnsi="Times New Roman"/>
                <w:color w:val="000000"/>
                <w:sz w:val="24"/>
                <w:szCs w:val="24"/>
              </w:rPr>
            </w:pPr>
          </w:p>
        </w:tc>
        <w:tc>
          <w:tcPr>
            <w:tcW w:w="1439" w:type="dxa"/>
          </w:tcPr>
          <w:p w:rsidR="006712C6" w:rsidRPr="006712C6" w:rsidRDefault="006712C6" w:rsidP="004126CB">
            <w:pPr>
              <w:rPr>
                <w:rFonts w:ascii="Times New Roman" w:hAnsi="Times New Roman"/>
                <w:sz w:val="24"/>
                <w:szCs w:val="24"/>
              </w:rPr>
            </w:pPr>
            <w:r w:rsidRPr="006712C6">
              <w:rPr>
                <w:rFonts w:ascii="Times New Roman" w:hAnsi="Times New Roman"/>
                <w:sz w:val="24"/>
                <w:szCs w:val="24"/>
              </w:rPr>
              <w:t>набор</w:t>
            </w:r>
          </w:p>
        </w:tc>
        <w:tc>
          <w:tcPr>
            <w:tcW w:w="1193" w:type="dxa"/>
            <w:vAlign w:val="center"/>
          </w:tcPr>
          <w:p w:rsidR="006712C6" w:rsidRPr="006712C6" w:rsidRDefault="006712C6" w:rsidP="004126CB">
            <w:pPr>
              <w:jc w:val="center"/>
              <w:rPr>
                <w:rFonts w:ascii="Times New Roman" w:hAnsi="Times New Roman"/>
                <w:color w:val="000000"/>
                <w:sz w:val="24"/>
                <w:szCs w:val="24"/>
              </w:rPr>
            </w:pPr>
            <w:r w:rsidRPr="006712C6">
              <w:rPr>
                <w:rFonts w:ascii="Times New Roman" w:hAnsi="Times New Roman"/>
                <w:color w:val="000000"/>
                <w:sz w:val="24"/>
                <w:szCs w:val="24"/>
              </w:rPr>
              <w:t>4</w:t>
            </w:r>
          </w:p>
        </w:tc>
        <w:tc>
          <w:tcPr>
            <w:tcW w:w="1559" w:type="dxa"/>
            <w:vAlign w:val="center"/>
          </w:tcPr>
          <w:p w:rsidR="006712C6" w:rsidRPr="006712C6" w:rsidRDefault="006712C6" w:rsidP="004126CB">
            <w:pPr>
              <w:jc w:val="center"/>
              <w:rPr>
                <w:rFonts w:ascii="Times New Roman" w:hAnsi="Times New Roman"/>
                <w:sz w:val="24"/>
                <w:szCs w:val="24"/>
              </w:rPr>
            </w:pPr>
            <w:r w:rsidRPr="006712C6">
              <w:rPr>
                <w:rFonts w:ascii="Times New Roman" w:hAnsi="Times New Roman"/>
                <w:sz w:val="24"/>
                <w:szCs w:val="24"/>
              </w:rPr>
              <w:t>35000,00</w:t>
            </w:r>
          </w:p>
        </w:tc>
      </w:tr>
    </w:tbl>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A70A5F" w:rsidRDefault="00A70A5F"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6712C6" w:rsidRDefault="006712C6" w:rsidP="00F7425C">
      <w:pPr>
        <w:pStyle w:val="j15"/>
        <w:shd w:val="clear" w:color="auto" w:fill="FFFFFF"/>
        <w:spacing w:before="0" w:beforeAutospacing="0" w:after="0" w:afterAutospacing="0"/>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w:t>
      </w:r>
      <w:r w:rsidRPr="00364A3B">
        <w:rPr>
          <w:spacing w:val="2"/>
          <w:sz w:val="28"/>
          <w:szCs w:val="28"/>
        </w:rPr>
        <w:lastRenderedPageBreak/>
        <w:t xml:space="preserve">№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xml:space="preserve">. Транспортировка этих товаров до пункта назначения осуществляется и </w:t>
      </w:r>
      <w:r w:rsidRPr="00364A3B">
        <w:rPr>
          <w:spacing w:val="2"/>
          <w:sz w:val="28"/>
          <w:szCs w:val="28"/>
        </w:rPr>
        <w:lastRenderedPageBreak/>
        <w:t>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905ADC">
          <w:headerReference w:type="default" r:id="rId9"/>
          <w:headerReference w:type="first" r:id="rId10"/>
          <w:pgSz w:w="11906" w:h="16838"/>
          <w:pgMar w:top="567" w:right="851" w:bottom="567" w:left="1418"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C7" w:rsidRDefault="008F2AC7" w:rsidP="00A97CC2">
      <w:pPr>
        <w:spacing w:after="0" w:line="240" w:lineRule="auto"/>
      </w:pPr>
      <w:r>
        <w:separator/>
      </w:r>
    </w:p>
  </w:endnote>
  <w:endnote w:type="continuationSeparator" w:id="0">
    <w:p w:rsidR="008F2AC7" w:rsidRDefault="008F2AC7"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C7" w:rsidRDefault="008F2AC7" w:rsidP="00A97CC2">
      <w:pPr>
        <w:spacing w:after="0" w:line="240" w:lineRule="auto"/>
      </w:pPr>
      <w:r>
        <w:separator/>
      </w:r>
    </w:p>
  </w:footnote>
  <w:footnote w:type="continuationSeparator" w:id="0">
    <w:p w:rsidR="008F2AC7" w:rsidRDefault="008F2AC7"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801"/>
      <w:docPartObj>
        <w:docPartGallery w:val="Page Numbers (Top of Page)"/>
        <w:docPartUnique/>
      </w:docPartObj>
    </w:sdtPr>
    <w:sdtContent>
      <w:p w:rsidR="00EE0171" w:rsidRDefault="00627368">
        <w:pPr>
          <w:pStyle w:val="ad"/>
          <w:jc w:val="center"/>
        </w:pPr>
        <w:fldSimple w:instr=" PAGE   \* MERGEFORMAT ">
          <w:r w:rsidR="006712C6">
            <w:rPr>
              <w:noProof/>
            </w:rPr>
            <w:t>2</w:t>
          </w:r>
        </w:fldSimple>
      </w:p>
    </w:sdtContent>
  </w:sdt>
  <w:p w:rsidR="00EE0171" w:rsidRDefault="00EE0171">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71" w:rsidRDefault="00EE0171">
    <w:pPr>
      <w:pStyle w:val="ad"/>
      <w:jc w:val="center"/>
    </w:pPr>
  </w:p>
  <w:p w:rsidR="00EE0171" w:rsidRDefault="00EE01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3A59"/>
    <w:rsid w:val="00164AED"/>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5160A"/>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16215"/>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7EB7"/>
    <w:rsid w:val="0058077B"/>
    <w:rsid w:val="005821F3"/>
    <w:rsid w:val="005826BD"/>
    <w:rsid w:val="0058682B"/>
    <w:rsid w:val="00593A46"/>
    <w:rsid w:val="005956B8"/>
    <w:rsid w:val="005A1FA5"/>
    <w:rsid w:val="005A28F9"/>
    <w:rsid w:val="005A4776"/>
    <w:rsid w:val="005A4AD3"/>
    <w:rsid w:val="005B36AC"/>
    <w:rsid w:val="005B63EB"/>
    <w:rsid w:val="005C4DB4"/>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131B4"/>
    <w:rsid w:val="006164B8"/>
    <w:rsid w:val="006173DA"/>
    <w:rsid w:val="00622FE0"/>
    <w:rsid w:val="0062530F"/>
    <w:rsid w:val="0062704C"/>
    <w:rsid w:val="00627368"/>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12C6"/>
    <w:rsid w:val="00671A24"/>
    <w:rsid w:val="00672672"/>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4D87"/>
    <w:rsid w:val="006E54FE"/>
    <w:rsid w:val="006F1636"/>
    <w:rsid w:val="006F2E53"/>
    <w:rsid w:val="006F7FF8"/>
    <w:rsid w:val="00700B3C"/>
    <w:rsid w:val="007020B4"/>
    <w:rsid w:val="00704E9E"/>
    <w:rsid w:val="00740CF2"/>
    <w:rsid w:val="00753E98"/>
    <w:rsid w:val="007544A7"/>
    <w:rsid w:val="007565FC"/>
    <w:rsid w:val="007609FA"/>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6E5"/>
    <w:rsid w:val="008B4603"/>
    <w:rsid w:val="008B7F9A"/>
    <w:rsid w:val="008C4870"/>
    <w:rsid w:val="008C6B25"/>
    <w:rsid w:val="008C72F7"/>
    <w:rsid w:val="008D11E2"/>
    <w:rsid w:val="008D1DB1"/>
    <w:rsid w:val="008E0C67"/>
    <w:rsid w:val="008E6270"/>
    <w:rsid w:val="008F0E7F"/>
    <w:rsid w:val="008F1DE0"/>
    <w:rsid w:val="008F2AC7"/>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50E2"/>
    <w:rsid w:val="009E21C8"/>
    <w:rsid w:val="009E3118"/>
    <w:rsid w:val="009E4839"/>
    <w:rsid w:val="009E5DF1"/>
    <w:rsid w:val="009F2D4F"/>
    <w:rsid w:val="009F3F4F"/>
    <w:rsid w:val="00A011F1"/>
    <w:rsid w:val="00A03AC1"/>
    <w:rsid w:val="00A05617"/>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0A5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C0972"/>
    <w:rsid w:val="00BC2FE8"/>
    <w:rsid w:val="00BC5917"/>
    <w:rsid w:val="00BD1049"/>
    <w:rsid w:val="00BD4C84"/>
    <w:rsid w:val="00BD7E0D"/>
    <w:rsid w:val="00BE4240"/>
    <w:rsid w:val="00BE4777"/>
    <w:rsid w:val="00BE6C75"/>
    <w:rsid w:val="00BE6DB3"/>
    <w:rsid w:val="00C03097"/>
    <w:rsid w:val="00C107EC"/>
    <w:rsid w:val="00C14024"/>
    <w:rsid w:val="00C14406"/>
    <w:rsid w:val="00C2385B"/>
    <w:rsid w:val="00C25C29"/>
    <w:rsid w:val="00C31693"/>
    <w:rsid w:val="00C3541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BE5"/>
    <w:rsid w:val="00CF1B28"/>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700"/>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0171"/>
    <w:rsid w:val="00EE51E2"/>
    <w:rsid w:val="00EE5D6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425C"/>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4302-598B-467F-ADE1-7FF0C4CC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29</cp:revision>
  <cp:lastPrinted>2017-02-16T11:38:00Z</cp:lastPrinted>
  <dcterms:created xsi:type="dcterms:W3CDTF">2017-02-01T12:10:00Z</dcterms:created>
  <dcterms:modified xsi:type="dcterms:W3CDTF">2018-09-19T02:27:00Z</dcterms:modified>
</cp:coreProperties>
</file>