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3119CF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3119CF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3119CF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8B1150">
        <w:rPr>
          <w:spacing w:val="2"/>
          <w:sz w:val="28"/>
          <w:szCs w:val="28"/>
          <w:lang w:val="kk-KZ"/>
        </w:rPr>
        <w:t>о проведении закупа изделий медицинского назначения (реагенты)</w:t>
      </w:r>
      <w:r w:rsidR="00CF4B05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</w:t>
      </w:r>
      <w:r w:rsidR="00F01E5B">
        <w:rPr>
          <w:spacing w:val="2"/>
          <w:sz w:val="28"/>
          <w:szCs w:val="28"/>
          <w:lang w:val="kk-KZ"/>
        </w:rPr>
        <w:t xml:space="preserve"> </w:t>
      </w:r>
      <w:r w:rsidR="00B6659E">
        <w:rPr>
          <w:spacing w:val="2"/>
          <w:sz w:val="28"/>
          <w:szCs w:val="28"/>
          <w:lang w:val="kk-KZ"/>
        </w:rPr>
        <w:t xml:space="preserve">товаров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97123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3C3265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3C3265">
        <w:rPr>
          <w:spacing w:val="2"/>
          <w:sz w:val="28"/>
          <w:szCs w:val="28"/>
          <w:lang w:val="kk-KZ"/>
        </w:rPr>
        <w:t xml:space="preserve"> 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9826E8">
        <w:rPr>
          <w:spacing w:val="2"/>
          <w:sz w:val="28"/>
          <w:szCs w:val="28"/>
          <w:lang w:val="kk-KZ"/>
        </w:rPr>
        <w:t xml:space="preserve"> 26</w:t>
      </w:r>
      <w:r w:rsidR="008B1150">
        <w:rPr>
          <w:spacing w:val="2"/>
          <w:sz w:val="28"/>
          <w:szCs w:val="28"/>
          <w:lang w:val="kk-KZ"/>
        </w:rPr>
        <w:t xml:space="preserve"> марта</w:t>
      </w:r>
      <w:r w:rsidR="00297123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3C3265">
        <w:rPr>
          <w:b/>
          <w:spacing w:val="2"/>
          <w:sz w:val="28"/>
          <w:szCs w:val="28"/>
          <w:lang w:val="kk-KZ"/>
        </w:rPr>
        <w:t xml:space="preserve"> 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3C3265">
        <w:rPr>
          <w:spacing w:val="2"/>
          <w:sz w:val="28"/>
          <w:szCs w:val="28"/>
          <w:lang w:val="kk-KZ"/>
        </w:rPr>
        <w:t xml:space="preserve"> 12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9826E8">
        <w:rPr>
          <w:spacing w:val="2"/>
          <w:sz w:val="28"/>
          <w:szCs w:val="28"/>
          <w:lang w:val="kk-KZ"/>
        </w:rPr>
        <w:t>26</w:t>
      </w:r>
      <w:r w:rsidR="008B1150">
        <w:rPr>
          <w:spacing w:val="2"/>
          <w:sz w:val="28"/>
          <w:szCs w:val="28"/>
          <w:lang w:val="kk-KZ"/>
        </w:rPr>
        <w:t xml:space="preserve"> марта</w:t>
      </w:r>
      <w:r w:rsidR="00297123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97123">
        <w:rPr>
          <w:spacing w:val="2"/>
          <w:sz w:val="28"/>
          <w:szCs w:val="28"/>
        </w:rPr>
        <w:t>учить по телефону 8(7187) 278577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A4AD3" w:rsidRPr="00DB3505" w:rsidRDefault="00D41A68" w:rsidP="00DB3505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 xml:space="preserve"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</w:t>
      </w:r>
      <w:r w:rsidRPr="005017FD">
        <w:rPr>
          <w:sz w:val="28"/>
          <w:szCs w:val="28"/>
        </w:rPr>
        <w:lastRenderedPageBreak/>
        <w:t>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 w:rsidRPr="00D41A68">
        <w:rPr>
          <w:sz w:val="28"/>
          <w:szCs w:val="28"/>
        </w:rPr>
        <w:br/>
        <w:t>      Представление потенциальным поставщиком ценового предложения является формой выражения его согласия</w:t>
      </w:r>
      <w:r>
        <w:rPr>
          <w:sz w:val="28"/>
          <w:szCs w:val="28"/>
        </w:rPr>
        <w:t xml:space="preserve"> осуществить поставку товара</w:t>
      </w:r>
      <w:r w:rsidRPr="00D41A68">
        <w:rPr>
          <w:sz w:val="28"/>
          <w:szCs w:val="28"/>
        </w:rPr>
        <w:t xml:space="preserve"> с соблюдением условий запроса и типового договора заку</w:t>
      </w:r>
      <w:r>
        <w:rPr>
          <w:sz w:val="28"/>
          <w:szCs w:val="28"/>
        </w:rPr>
        <w:t xml:space="preserve">па </w:t>
      </w:r>
      <w:r w:rsidRPr="00D41A68">
        <w:rPr>
          <w:sz w:val="28"/>
          <w:szCs w:val="28"/>
        </w:rPr>
        <w:t>по форме</w:t>
      </w:r>
      <w:proofErr w:type="gramEnd"/>
      <w:r w:rsidRPr="00D41A68">
        <w:rPr>
          <w:sz w:val="28"/>
          <w:szCs w:val="28"/>
        </w:rPr>
        <w:t xml:space="preserve">, </w:t>
      </w:r>
      <w:proofErr w:type="gramStart"/>
      <w:r w:rsidRPr="00D41A68">
        <w:rPr>
          <w:sz w:val="28"/>
          <w:szCs w:val="28"/>
        </w:rPr>
        <w:t>утвержденной уполномоченным органом в области здравоохранения.</w:t>
      </w:r>
      <w:proofErr w:type="gramEnd"/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1150" w:rsidRDefault="008B1150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6659E" w:rsidRDefault="00B6659E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B350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br/>
      </w:r>
      <w:r w:rsidR="00905ADC">
        <w:rPr>
          <w:sz w:val="22"/>
          <w:szCs w:val="22"/>
        </w:rPr>
        <w:t xml:space="preserve">                         </w:t>
      </w:r>
    </w:p>
    <w:p w:rsidR="00DB3505" w:rsidRDefault="00DB3505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40D85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="007636B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5842" w:type="dxa"/>
        <w:tblLayout w:type="fixed"/>
        <w:tblLook w:val="04A0"/>
      </w:tblPr>
      <w:tblGrid>
        <w:gridCol w:w="959"/>
        <w:gridCol w:w="4111"/>
        <w:gridCol w:w="6520"/>
        <w:gridCol w:w="1276"/>
        <w:gridCol w:w="992"/>
        <w:gridCol w:w="1984"/>
      </w:tblGrid>
      <w:tr w:rsidR="008B1150" w:rsidTr="006D4055">
        <w:tc>
          <w:tcPr>
            <w:tcW w:w="959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</w:tcPr>
          <w:p w:rsidR="008B1150" w:rsidRPr="00905ADC" w:rsidRDefault="008B1150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6520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</w:tcPr>
          <w:p w:rsidR="008B1150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B1150" w:rsidRPr="00905ADC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6D4055" w:rsidRPr="00BE4777" w:rsidTr="006D4055">
        <w:tc>
          <w:tcPr>
            <w:tcW w:w="959" w:type="dxa"/>
          </w:tcPr>
          <w:p w:rsidR="006D4055" w:rsidRPr="008B1150" w:rsidRDefault="006D4055" w:rsidP="00140D85">
            <w:pPr>
              <w:pStyle w:val="j1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B1150">
              <w:rPr>
                <w:sz w:val="20"/>
                <w:szCs w:val="20"/>
              </w:rPr>
              <w:t>Лот №1</w:t>
            </w:r>
          </w:p>
        </w:tc>
        <w:tc>
          <w:tcPr>
            <w:tcW w:w="4111" w:type="dxa"/>
          </w:tcPr>
          <w:p w:rsidR="006D4055" w:rsidRPr="00E77039" w:rsidRDefault="006D4055" w:rsidP="00DA26BB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Сенсорная кассета на 100 тестов / 30 дней полная панель с </w:t>
            </w:r>
            <w:proofErr w:type="spellStart"/>
            <w:r w:rsidRPr="006D4055">
              <w:rPr>
                <w:rFonts w:ascii="Times New Roman" w:hAnsi="Times New Roman"/>
              </w:rPr>
              <w:t>оксиметрией</w:t>
            </w:r>
            <w:proofErr w:type="spellEnd"/>
            <w:r w:rsidRPr="006D4055">
              <w:rPr>
                <w:rFonts w:ascii="Times New Roman" w:hAnsi="Times New Roman"/>
              </w:rPr>
              <w:t xml:space="preserve"> без глюкозы</w:t>
            </w:r>
          </w:p>
        </w:tc>
        <w:tc>
          <w:tcPr>
            <w:tcW w:w="6520" w:type="dxa"/>
          </w:tcPr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Сенсорная кассета в пластиковом корпусе для измерения параметров цельной крови в анализаторах серии ABL80 СО-ОХ. Предназначен для проведения анализов 100 тестов/30 дней полная панель с </w:t>
            </w:r>
            <w:proofErr w:type="spellStart"/>
            <w:r w:rsidRPr="006D4055">
              <w:rPr>
                <w:rFonts w:ascii="Times New Roman" w:hAnsi="Times New Roman"/>
              </w:rPr>
              <w:t>оксиметрией</w:t>
            </w:r>
            <w:proofErr w:type="spellEnd"/>
            <w:r w:rsidRPr="006D4055">
              <w:rPr>
                <w:rFonts w:ascii="Times New Roman" w:hAnsi="Times New Roman"/>
              </w:rPr>
              <w:t xml:space="preserve"> без глюкозы Срок действия (дней): 30.</w:t>
            </w:r>
          </w:p>
        </w:tc>
        <w:tc>
          <w:tcPr>
            <w:tcW w:w="1276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D405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6D4055" w:rsidRPr="006D4055" w:rsidRDefault="006D4055" w:rsidP="006D4055">
            <w:pPr>
              <w:ind w:left="0"/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 2 883 510,00   </w:t>
            </w:r>
          </w:p>
        </w:tc>
      </w:tr>
      <w:tr w:rsidR="006D4055" w:rsidRPr="00BE4777" w:rsidTr="006D4055">
        <w:tc>
          <w:tcPr>
            <w:tcW w:w="959" w:type="dxa"/>
          </w:tcPr>
          <w:p w:rsidR="006D4055" w:rsidRPr="008B1150" w:rsidRDefault="006D4055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</w:t>
            </w:r>
          </w:p>
        </w:tc>
        <w:tc>
          <w:tcPr>
            <w:tcW w:w="4111" w:type="dxa"/>
          </w:tcPr>
          <w:p w:rsidR="006D4055" w:rsidRPr="00E77039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Калибровочный блок для ABL-80 FLEX CO-OX</w:t>
            </w:r>
          </w:p>
        </w:tc>
        <w:tc>
          <w:tcPr>
            <w:tcW w:w="6520" w:type="dxa"/>
          </w:tcPr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Объем раствора № 1 не менее 440 мл; Объем раствора № 2 не менее 220 мл; Объем раствора №3 не менее 220 мл, Объем раствор №4 не менее 220 мл, длительность работы на борту прибора не менее 30 дней; температура хранения 12-25</w:t>
            </w:r>
            <w:proofErr w:type="gramStart"/>
            <w:r w:rsidRPr="006D4055">
              <w:rPr>
                <w:rFonts w:ascii="Times New Roman" w:hAnsi="Times New Roman"/>
              </w:rPr>
              <w:t xml:space="preserve"> ºС</w:t>
            </w:r>
            <w:proofErr w:type="gramEnd"/>
            <w:r w:rsidRPr="006D4055">
              <w:rPr>
                <w:rFonts w:ascii="Times New Roman" w:hAnsi="Times New Roman"/>
              </w:rPr>
              <w:t>; срок годности не менее 90 дней</w:t>
            </w:r>
          </w:p>
        </w:tc>
        <w:tc>
          <w:tcPr>
            <w:tcW w:w="1276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D405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 475 368,00   </w:t>
            </w:r>
          </w:p>
        </w:tc>
      </w:tr>
      <w:tr w:rsidR="006D4055" w:rsidRPr="00BE4777" w:rsidTr="006D4055">
        <w:tc>
          <w:tcPr>
            <w:tcW w:w="959" w:type="dxa"/>
          </w:tcPr>
          <w:p w:rsidR="006D4055" w:rsidRPr="008B1150" w:rsidRDefault="006D4055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№3</w:t>
            </w:r>
          </w:p>
        </w:tc>
        <w:tc>
          <w:tcPr>
            <w:tcW w:w="4111" w:type="dxa"/>
          </w:tcPr>
          <w:p w:rsidR="006D4055" w:rsidRPr="00E77039" w:rsidRDefault="006D4055" w:rsidP="00DA26BB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Термобумага для принтера в рулоне ( 6 </w:t>
            </w:r>
            <w:proofErr w:type="spellStart"/>
            <w:proofErr w:type="gramStart"/>
            <w:r w:rsidRPr="006D4055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D4055">
              <w:rPr>
                <w:rFonts w:ascii="Times New Roman" w:hAnsi="Times New Roman"/>
              </w:rPr>
              <w:t>)</w:t>
            </w:r>
          </w:p>
        </w:tc>
        <w:tc>
          <w:tcPr>
            <w:tcW w:w="6520" w:type="dxa"/>
          </w:tcPr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Применяется для работы термопринтера в анализаторах ABL77/80, 6 рулонов/</w:t>
            </w:r>
            <w:proofErr w:type="spellStart"/>
            <w:r w:rsidRPr="006D4055">
              <w:rPr>
                <w:rFonts w:ascii="Times New Roman" w:hAnsi="Times New Roman"/>
              </w:rPr>
              <w:t>упак</w:t>
            </w:r>
            <w:proofErr w:type="spellEnd"/>
            <w:r w:rsidRPr="006D4055">
              <w:rPr>
                <w:rFonts w:ascii="Times New Roman" w:hAnsi="Times New Roman"/>
              </w:rPr>
              <w:t>. Ширина 78 мм, внешний диаметр 50 мм</w:t>
            </w:r>
          </w:p>
        </w:tc>
        <w:tc>
          <w:tcPr>
            <w:tcW w:w="1276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055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 104 364,00   </w:t>
            </w:r>
          </w:p>
        </w:tc>
      </w:tr>
      <w:tr w:rsidR="006D4055" w:rsidRPr="00BE4777" w:rsidTr="006D4055">
        <w:tc>
          <w:tcPr>
            <w:tcW w:w="959" w:type="dxa"/>
          </w:tcPr>
          <w:p w:rsidR="006D4055" w:rsidRPr="008B1150" w:rsidRDefault="006D4055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№4</w:t>
            </w:r>
          </w:p>
        </w:tc>
        <w:tc>
          <w:tcPr>
            <w:tcW w:w="4111" w:type="dxa"/>
          </w:tcPr>
          <w:p w:rsidR="006D4055" w:rsidRPr="006D4055" w:rsidRDefault="006D4055">
            <w:pPr>
              <w:rPr>
                <w:rFonts w:ascii="Times New Roman" w:hAnsi="Times New Roman"/>
                <w:lang w:val="en-US"/>
              </w:rPr>
            </w:pPr>
            <w:r w:rsidRPr="006D4055">
              <w:rPr>
                <w:rFonts w:ascii="Times New Roman" w:hAnsi="Times New Roman"/>
              </w:rPr>
              <w:t>Капилляры</w:t>
            </w:r>
            <w:r w:rsidRPr="006D4055">
              <w:rPr>
                <w:rFonts w:ascii="Times New Roman" w:hAnsi="Times New Roman"/>
                <w:lang w:val="en-US"/>
              </w:rPr>
              <w:t xml:space="preserve"> D957P-70-100x1  safe CLINITUBES 1 vial of 250 units, Multipack (</w:t>
            </w:r>
            <w:r w:rsidRPr="006D4055">
              <w:rPr>
                <w:rFonts w:ascii="Times New Roman" w:hAnsi="Times New Roman"/>
              </w:rPr>
              <w:t>пластик</w:t>
            </w:r>
            <w:r w:rsidRPr="006D405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520" w:type="dxa"/>
          </w:tcPr>
          <w:p w:rsidR="006D4055" w:rsidRPr="006D4055" w:rsidRDefault="006D4055" w:rsidP="00446341">
            <w:pPr>
              <w:rPr>
                <w:rFonts w:ascii="Times New Roman" w:hAnsi="Times New Roman"/>
              </w:rPr>
            </w:pPr>
            <w:proofErr w:type="spellStart"/>
            <w:r w:rsidRPr="006D4055">
              <w:rPr>
                <w:rFonts w:ascii="Times New Roman" w:hAnsi="Times New Roman"/>
              </w:rPr>
              <w:t>Гепаринизированные</w:t>
            </w:r>
            <w:proofErr w:type="spellEnd"/>
            <w:r w:rsidRPr="006D4055">
              <w:rPr>
                <w:rFonts w:ascii="Times New Roman" w:hAnsi="Times New Roman"/>
              </w:rPr>
              <w:t xml:space="preserve"> капилляры, предназначены для проведения тестов детям на анализаторе ABL 80 СО-ОХ</w:t>
            </w:r>
          </w:p>
        </w:tc>
        <w:tc>
          <w:tcPr>
            <w:tcW w:w="1276" w:type="dxa"/>
            <w:vAlign w:val="center"/>
          </w:tcPr>
          <w:p w:rsidR="006D4055" w:rsidRPr="006D4055" w:rsidRDefault="00311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left:0;text-align:left;margin-left:21pt;margin-top:52.5pt;width:6pt;height:4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VEb51iwIAADUGAAAfAAAAAAAAAAAA&#10;AAAAACACAABjbGlwYm9hcmQvZHJhd2luZ3MvZHJhd2luZzEueG1sUEsBAi0AFAAGAAgAAAAhAFUQ&#10;5MLSBgAAGRwAABoAAAAAAAAAAAAAAAAA6AQAAGNsaXBib2FyZC90aGVtZS90aGVtZTEueG1sUEsB&#10;Ai0AFAAGAAgAAAAhAJxmRkG7AAAAJAEAACoAAAAAAAAAAAAAAAAA8gsAAGNsaXBib2FyZC9kcmF3&#10;aW5ncy9fcmVscy9kcmF3aW5nMS54bWwucmVsc1BLBQYAAAAABQAFAGcBAAD1DAAAAAA=&#10;" filled="f" stroked="f" o:insetmode="auto">
                  <v:textbox style="mso-rotate-with-shape:t"/>
                </v:shape>
              </w:pict>
            </w:r>
            <w:proofErr w:type="spellStart"/>
            <w:r w:rsidR="006D4055" w:rsidRPr="006D4055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6D4055" w:rsidRPr="006D4055" w:rsidRDefault="00311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pict>
                <v:shape id="Text Box 117" o:spid="_x0000_s1027" type="#_x0000_t202" style="position:absolute;left:0;text-align:left;margin-left:3.75pt;margin-top:29.25pt;width:6pt;height:45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Iu4uiiAIAADUGAAAfAAAAAAAAAAAAAAAA&#10;ACACAABjbGlwYm9hcmQvZHJhd2luZ3MvZHJhd2luZzEueG1sUEsBAi0AFAAGAAgAAAAhAFUQ5MLS&#10;BgAAGRwAABoAAAAAAAAAAAAAAAAA5QQAAGNsaXBib2FyZC90aGVtZS90aGVtZTEueG1sUEsBAi0A&#10;FAAGAAgAAAAhAJxmRkG7AAAAJAEAACoAAAAAAAAAAAAAAAAA7wsAAGNsaXBib2FyZC9kcmF3aW5n&#10;cy9fcmVscy9kcmF3aW5nMS54bWwucmVsc1BLBQYAAAAABQAFAGcBAADyDAAAAAA=&#10;" filled="f" stroked="f" o:insetmode="auto">
                  <v:textbox style="mso-rotate-with-shape:t"/>
                </v:shape>
              </w:pict>
            </w:r>
          </w:p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 275 496,00   </w:t>
            </w:r>
          </w:p>
        </w:tc>
      </w:tr>
      <w:tr w:rsidR="006D4055" w:rsidRPr="00BE4777" w:rsidTr="006D4055">
        <w:tc>
          <w:tcPr>
            <w:tcW w:w="959" w:type="dxa"/>
          </w:tcPr>
          <w:p w:rsidR="006D4055" w:rsidRPr="008B1150" w:rsidRDefault="006D4055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№5</w:t>
            </w:r>
          </w:p>
        </w:tc>
        <w:tc>
          <w:tcPr>
            <w:tcW w:w="4111" w:type="dxa"/>
          </w:tcPr>
          <w:p w:rsidR="006D4055" w:rsidRPr="00E77039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Набор сервисный годовой для анализатора кислотно-щелочного и газового состава крови ABL80 CO-OX</w:t>
            </w:r>
          </w:p>
        </w:tc>
        <w:tc>
          <w:tcPr>
            <w:tcW w:w="6520" w:type="dxa"/>
          </w:tcPr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Внутренние жидкостные магистрали, </w:t>
            </w:r>
            <w:proofErr w:type="spellStart"/>
            <w:r w:rsidRPr="006D4055">
              <w:rPr>
                <w:rFonts w:ascii="Times New Roman" w:hAnsi="Times New Roman"/>
              </w:rPr>
              <w:t>манифольд</w:t>
            </w:r>
            <w:proofErr w:type="spellEnd"/>
            <w:r w:rsidRPr="006D4055">
              <w:rPr>
                <w:rFonts w:ascii="Times New Roman" w:hAnsi="Times New Roman"/>
              </w:rPr>
              <w:t xml:space="preserve"> отходов, головка насоса отходов и головка перистальтического насоса</w:t>
            </w:r>
          </w:p>
        </w:tc>
        <w:tc>
          <w:tcPr>
            <w:tcW w:w="1276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4055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center"/>
          </w:tcPr>
          <w:p w:rsidR="006D4055" w:rsidRPr="006D4055" w:rsidRDefault="006D4055">
            <w:pPr>
              <w:jc w:val="center"/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D4055" w:rsidRPr="006D4055" w:rsidRDefault="006D4055">
            <w:pPr>
              <w:rPr>
                <w:rFonts w:ascii="Times New Roman" w:hAnsi="Times New Roman"/>
              </w:rPr>
            </w:pPr>
            <w:r w:rsidRPr="006D4055">
              <w:rPr>
                <w:rFonts w:ascii="Times New Roman" w:hAnsi="Times New Roman"/>
              </w:rPr>
              <w:t xml:space="preserve">  225 000,00   </w:t>
            </w:r>
          </w:p>
        </w:tc>
      </w:tr>
    </w:tbl>
    <w:p w:rsidR="00F80191" w:rsidRDefault="00F80191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80191" w:rsidRDefault="00F80191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B1150">
          <w:headerReference w:type="default" r:id="rId8"/>
          <w:headerReference w:type="first" r:id="rId9"/>
          <w:pgSz w:w="16838" w:h="11906" w:orient="landscape"/>
          <w:pgMar w:top="1418" w:right="567" w:bottom="851" w:left="567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1E" w:rsidRDefault="00F15E1E" w:rsidP="00A97CC2">
      <w:pPr>
        <w:spacing w:after="0" w:line="240" w:lineRule="auto"/>
      </w:pPr>
      <w:r>
        <w:separator/>
      </w:r>
    </w:p>
  </w:endnote>
  <w:endnote w:type="continuationSeparator" w:id="0">
    <w:p w:rsidR="00F15E1E" w:rsidRDefault="00F15E1E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1E" w:rsidRDefault="00F15E1E" w:rsidP="00A97CC2">
      <w:pPr>
        <w:spacing w:after="0" w:line="240" w:lineRule="auto"/>
      </w:pPr>
      <w:r>
        <w:separator/>
      </w:r>
    </w:p>
  </w:footnote>
  <w:footnote w:type="continuationSeparator" w:id="0">
    <w:p w:rsidR="00F15E1E" w:rsidRDefault="00F15E1E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23" w:rsidRDefault="0029712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23" w:rsidRDefault="00297123">
    <w:pPr>
      <w:pStyle w:val="ad"/>
      <w:jc w:val="center"/>
    </w:pPr>
  </w:p>
  <w:p w:rsidR="00297123" w:rsidRDefault="002971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206C"/>
    <w:rsid w:val="00163A49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857E5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43E5"/>
    <w:rsid w:val="001F7A4E"/>
    <w:rsid w:val="002001BC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11E1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123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19CF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43CF2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B1C9F"/>
    <w:rsid w:val="003B59A8"/>
    <w:rsid w:val="003C3265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066E"/>
    <w:rsid w:val="0043133F"/>
    <w:rsid w:val="00432063"/>
    <w:rsid w:val="00437D6F"/>
    <w:rsid w:val="00441D82"/>
    <w:rsid w:val="00446341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773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46BF"/>
    <w:rsid w:val="004C55F2"/>
    <w:rsid w:val="004C67C6"/>
    <w:rsid w:val="004D118A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1312"/>
    <w:rsid w:val="005148F1"/>
    <w:rsid w:val="005150CC"/>
    <w:rsid w:val="00515252"/>
    <w:rsid w:val="00520F3E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56698"/>
    <w:rsid w:val="005624F5"/>
    <w:rsid w:val="00562DC8"/>
    <w:rsid w:val="00565A0D"/>
    <w:rsid w:val="00571E1F"/>
    <w:rsid w:val="00572FB9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02FDC"/>
    <w:rsid w:val="006131B4"/>
    <w:rsid w:val="006131D9"/>
    <w:rsid w:val="006139C3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04B3"/>
    <w:rsid w:val="006B46EA"/>
    <w:rsid w:val="006B507D"/>
    <w:rsid w:val="006B537E"/>
    <w:rsid w:val="006C10D1"/>
    <w:rsid w:val="006C5BA6"/>
    <w:rsid w:val="006D0EA7"/>
    <w:rsid w:val="006D1DFC"/>
    <w:rsid w:val="006D4055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40CF2"/>
    <w:rsid w:val="00753E98"/>
    <w:rsid w:val="007544A7"/>
    <w:rsid w:val="007565FC"/>
    <w:rsid w:val="007609FA"/>
    <w:rsid w:val="007636BF"/>
    <w:rsid w:val="0076519D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C7E1C"/>
    <w:rsid w:val="007D3F47"/>
    <w:rsid w:val="007E13DD"/>
    <w:rsid w:val="007E28A5"/>
    <w:rsid w:val="007E71E3"/>
    <w:rsid w:val="007E7CC4"/>
    <w:rsid w:val="007F174C"/>
    <w:rsid w:val="007F325B"/>
    <w:rsid w:val="007F4AF6"/>
    <w:rsid w:val="007F56CB"/>
    <w:rsid w:val="007F57DC"/>
    <w:rsid w:val="007F6242"/>
    <w:rsid w:val="007F7F13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031B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150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26E8"/>
    <w:rsid w:val="0098454A"/>
    <w:rsid w:val="009879CF"/>
    <w:rsid w:val="009974AF"/>
    <w:rsid w:val="00997762"/>
    <w:rsid w:val="009A1B9F"/>
    <w:rsid w:val="009A4C5D"/>
    <w:rsid w:val="009C1398"/>
    <w:rsid w:val="009C44A6"/>
    <w:rsid w:val="009C5709"/>
    <w:rsid w:val="009C6E59"/>
    <w:rsid w:val="009D0C40"/>
    <w:rsid w:val="009D259C"/>
    <w:rsid w:val="009D50E2"/>
    <w:rsid w:val="009E21C8"/>
    <w:rsid w:val="009E3118"/>
    <w:rsid w:val="009E4839"/>
    <w:rsid w:val="009E5DF1"/>
    <w:rsid w:val="009F2D4F"/>
    <w:rsid w:val="009F3F4F"/>
    <w:rsid w:val="00A011F1"/>
    <w:rsid w:val="00A03AC1"/>
    <w:rsid w:val="00A05617"/>
    <w:rsid w:val="00A14134"/>
    <w:rsid w:val="00A15994"/>
    <w:rsid w:val="00A21C98"/>
    <w:rsid w:val="00A316E0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43EF"/>
    <w:rsid w:val="00A90FEA"/>
    <w:rsid w:val="00A913C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B541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2029F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6659E"/>
    <w:rsid w:val="00B82CFE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2FE8"/>
    <w:rsid w:val="00BC3A77"/>
    <w:rsid w:val="00BC5917"/>
    <w:rsid w:val="00BD1049"/>
    <w:rsid w:val="00BD4C84"/>
    <w:rsid w:val="00BD7E0D"/>
    <w:rsid w:val="00BE4240"/>
    <w:rsid w:val="00BE4777"/>
    <w:rsid w:val="00BE6C75"/>
    <w:rsid w:val="00BE6DB3"/>
    <w:rsid w:val="00BF39D2"/>
    <w:rsid w:val="00BF6832"/>
    <w:rsid w:val="00C03097"/>
    <w:rsid w:val="00C05105"/>
    <w:rsid w:val="00C05AFA"/>
    <w:rsid w:val="00C107EC"/>
    <w:rsid w:val="00C14024"/>
    <w:rsid w:val="00C14406"/>
    <w:rsid w:val="00C2385B"/>
    <w:rsid w:val="00C25C29"/>
    <w:rsid w:val="00C31693"/>
    <w:rsid w:val="00C35417"/>
    <w:rsid w:val="00C35D5F"/>
    <w:rsid w:val="00C36E67"/>
    <w:rsid w:val="00C37672"/>
    <w:rsid w:val="00C453D3"/>
    <w:rsid w:val="00C46718"/>
    <w:rsid w:val="00C50E11"/>
    <w:rsid w:val="00C52215"/>
    <w:rsid w:val="00C5626E"/>
    <w:rsid w:val="00C563C9"/>
    <w:rsid w:val="00C60BD3"/>
    <w:rsid w:val="00C622AF"/>
    <w:rsid w:val="00C66241"/>
    <w:rsid w:val="00C73666"/>
    <w:rsid w:val="00C7690E"/>
    <w:rsid w:val="00C83AF3"/>
    <w:rsid w:val="00C83C22"/>
    <w:rsid w:val="00C84CD4"/>
    <w:rsid w:val="00C8750E"/>
    <w:rsid w:val="00C902E7"/>
    <w:rsid w:val="00C90987"/>
    <w:rsid w:val="00C9150C"/>
    <w:rsid w:val="00C922A9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643BC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6BB"/>
    <w:rsid w:val="00DA2C83"/>
    <w:rsid w:val="00DA612E"/>
    <w:rsid w:val="00DA687C"/>
    <w:rsid w:val="00DA7A17"/>
    <w:rsid w:val="00DA7EA1"/>
    <w:rsid w:val="00DB077B"/>
    <w:rsid w:val="00DB1932"/>
    <w:rsid w:val="00DB30DC"/>
    <w:rsid w:val="00DB3505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44963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77039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1E5B"/>
    <w:rsid w:val="00F03951"/>
    <w:rsid w:val="00F05ED6"/>
    <w:rsid w:val="00F131EB"/>
    <w:rsid w:val="00F13F96"/>
    <w:rsid w:val="00F15E1E"/>
    <w:rsid w:val="00F16E97"/>
    <w:rsid w:val="00F17780"/>
    <w:rsid w:val="00F22C73"/>
    <w:rsid w:val="00F23135"/>
    <w:rsid w:val="00F23136"/>
    <w:rsid w:val="00F24666"/>
    <w:rsid w:val="00F30740"/>
    <w:rsid w:val="00F3242A"/>
    <w:rsid w:val="00F328A4"/>
    <w:rsid w:val="00F403AB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5161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5BC5-FB79-48FA-85D5-8F87FFD5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49</cp:revision>
  <cp:lastPrinted>2017-02-16T11:38:00Z</cp:lastPrinted>
  <dcterms:created xsi:type="dcterms:W3CDTF">2017-02-01T12:10:00Z</dcterms:created>
  <dcterms:modified xsi:type="dcterms:W3CDTF">2019-03-18T05:21:00Z</dcterms:modified>
</cp:coreProperties>
</file>