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bd17" w14:textId="fd6b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обязательным медицинским осмотрам и объем лабораторных и функциональных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противопоказания,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группы с изменениями, внесенными приказами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30.09.2022 </w:t>
      </w:r>
      <w:r>
        <w:rPr>
          <w:rFonts w:ascii="Times New Roman"/>
          <w:b w:val="false"/>
          <w:i w:val="false"/>
          <w:color w:val="ff0000"/>
          <w:sz w:val="28"/>
        </w:rPr>
        <w:t>№ ҚР ДСМ-108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лиц, подлежащих обязательным медицинским осмотрам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пищевой промышленности 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стюарты речного, морского и авиатранспорта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ВИЧ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ВИЧ, маркеры вирусного гепатита В и вирусного гепатита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организаций, оказывающих специальные социальные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прохождения практики 1 раз в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на учебу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перед поступлением на учебу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периодичность проведения обязательных медицинских осмотров.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предварительного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периодичность проведения периодических обязательных медицинских осмотров.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Периодичность проведения периодических осмотров: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ежегодный периодический осмотр – 1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предсменное медицинское освидетельствование – в течении 1 часа перед началом рабочей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предрейсовый и послерейсовый медицинский осмотр – в течении 30 минут перед началом рейса, и в течение 30 минут после окончания рейса.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медицинского осмотра;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медицинского осмотра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санитарно-эпидемиологическую характеристику условий труда по запросу: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медицинской организации, обслуживающей организацию (предприятие), на которой (ом) работает (ал) работник;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по месту прикрепления работника;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оказывающей специализированную помощь по профессиональной патологии;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юридических лиц, предоставившим работу работнику.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динамическое наблюдение.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Данные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рекомендации заключительного акта по результатам проведенного медицинского осмотра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Работники, имеющие выраженные формы общих заболеваний направляются на реабилитацию в медицинские организации.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имеющие признаки воздействия на организм вредных производственных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Предсменный и послесменный осмотры проводится индивидуально и включает в себя: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bookmarkEnd w:id="85"/>
    <w:bookmarkStart w:name="z33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36-1. Предсменные и послесменные осмотры проводятся согласно списка профессий, требующих предсменного медицинского освидетельствования и списка профессий, требующих предрейсового и послерейсового медицинского осмотра приведенных в таблицах 1 и 2 приложения 4-1 настоящих Правил.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36-1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00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Журнал).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цифровой подписью.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3"/>
    <w:bookmarkStart w:name="z48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направляет информацию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а также в Единый контакт-центр.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42 -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Перечня основных требований к оказанию государственной услуги "Прохождение предварительных обязательных медицинских осмотров.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00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Прием документов и выдача результатов оказания государственной услуги осуществляется через услугодателя.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4 -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ff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00"/>
    <w:bookmarkStart w:name="z3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пяти рабочих дней со дня ее регистрации.</w:t>
      </w:r>
    </w:p>
    <w:bookmarkEnd w:id="101"/>
    <w:bookmarkStart w:name="z3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2"/>
    <w:bookmarkStart w:name="z3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bookmarkEnd w:id="103"/>
    <w:bookmarkStart w:name="z3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4"/>
    <w:bookmarkStart w:name="z3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05"/>
    <w:bookmarkStart w:name="z3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06"/>
    <w:bookmarkStart w:name="z3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07"/>
    <w:bookmarkStart w:name="z3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Заключительный акт от "___" ___________ 20 ___ г.</w:t>
      </w:r>
    </w:p>
    <w:bookmarkEnd w:id="109"/>
    <w:p>
      <w:pPr>
        <w:spacing w:after="0"/>
        <w:ind w:left="0"/>
        <w:jc w:val="both"/>
      </w:pPr>
      <w:bookmarkStart w:name="z115" w:id="110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договору, без договора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Медосмотр проводился с _________ по ___________ комиссией: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(Ф.И.О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медицинский осмотр (обследования):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 медицинский осмотр (обследования):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медицинский осмотр (обследование):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медицинский осмотр (обследование):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 из общего числа: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отпуск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прохождения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 медицинский осмотр (обследование):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 медицинского осмотра (обследования)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 (обследования)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работ**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 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 непригоден к работам*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 непригоден к работам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 заболеваний: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 заболеваний: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 питание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 оздоровительные мероприятия и т.п.: _________________________________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bookmarkEnd w:id="131"/>
    <w:p>
      <w:pPr>
        <w:spacing w:after="0"/>
        <w:ind w:left="0"/>
        <w:jc w:val="both"/>
      </w:pPr>
      <w:bookmarkStart w:name="z137" w:id="132"/>
      <w:r>
        <w:rPr>
          <w:rFonts w:ascii="Times New Roman"/>
          <w:b w:val="false"/>
          <w:i w:val="false"/>
          <w:color w:val="000000"/>
          <w:sz w:val="28"/>
        </w:rPr>
        <w:t>
             Подписи: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здравоохранения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медицинском осмотре за _______ квартал 20 __ года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1" w:id="134"/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Отчество (при его наличии)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подлежащих обязательным медицинским осмотрам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или участок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по занимаемой должности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медосмотра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 номер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 медицинским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наличие алкоголя, наркотических или психоактивных веществ по показаниям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 специалисту с указанием предполагаемого диагноза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медицинского работника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 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</w:tbl>
    <w:bookmarkStart w:name="z33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 в соответствии с приказом Министра здравоохранения РК от 28.01.2022 </w:t>
      </w:r>
      <w:r>
        <w:rPr>
          <w:rFonts w:ascii="Times New Roman"/>
          <w:b w:val="false"/>
          <w:i w:val="false"/>
          <w:color w:val="ff0000"/>
          <w:sz w:val="28"/>
        </w:rPr>
        <w:t>№ ҚР ДСМ-7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здравоохранения РК от 05.04.2023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7"/>
    <w:bookmarkStart w:name="z33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предсменного медицинского освидетельствования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 технологических цехов (полимеризации, дистилляции, производства катализаторов, грануляции полипропилена, приготовления клеев)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аппаратчики-гидрометаллурги по разделению редкоземельных элементов, компрессорных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пассажирского поезда (начальник поезда, проводники, поездной электромеханик)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бригадиры и звеньевые добычных и проходческих бригад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вулканизаторщики, обслуживающие сосуды, работающие под давлением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дезактиваторщики, дозиметристы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диспетчера организации воздушного и железнодорожного движения и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мастера аффинажного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азотно-кислородной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машиниста буровой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башенных, козловых, мостовых, гусеничных, автомобильных, железнодорожных, портовых и плавающих кранов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и помощники машинистов локомотивов (электровозов, тепловозов, дизель - и электропоездов); работники локомотивных бригад: в том числе электропоездов метрополитена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помощники машинистов путевых машин, водители и помощники водителей дрезин, мотовозов, автомотрис и других специальных самоходных подвижных составов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добычных и проходческих комбайнов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машинисты, операторы котельных (котлы с рабочим давлением более 0,07 мегапаскаль - 0,7 килограмм-сила на квадратный сантиметр)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машинисты подъемов, помощники машинистов экскаваторов, мачтовых подъемников, шприц машины, операторы компрессорных установок, наполнители кислородных баллонов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начальники вахты шлюза, отрядов контролеров, старшие контролеры и контролеры, специалисты-водители уголовно-исполнительной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операторы по подземному ремонту скважин и с правом ведения буровых работ, добычи, поддержания пластового давления, подготовки и перекачки нефти, старшие мастера реакторной установки,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бригады в период подготовки к работе исследовательского атомного реактора, работы и остановки реактора (главный инженер проекта, начальник смены, инженер управления, инженер физик, инженер технолог, инженер по контрольно-измерительным приборам, инженер системы управления защитой, инженер электрик, дежурные механик, электрик, слесарь-ремонтник и дозиметрист, стажеры всех профессий, в том числе профессии, участвующие в работе)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обслуживающий действующие электроустановки с напряжением 220 Вольт и выше, производящий в них оперативные переключения и выполняющий наладочные, монтажные работы и высоковольтные испытания в этих электроустановках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руководители, специалисты и рабочие, непосредственно выполняющие работы с ядерноопасными делящимися материалами на ядерноопасных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сменные мастера азотно-кислородной станции, спецводоочистки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стволовые и рукоятчики людских подъемов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стрелки (работники ведомственной сторожевой охраны), которым разрешено ношение огнестрельного оружия и его применение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воздушных судов (пилоты, бортинженеры, бортпроводники) бортмеханики, бортрадисты, штурманы, бортоператоры, бортпроводники, пилоты – любители)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аэропортов, выполняющие работы по обслуживанию воздушных судов, аэродромов и авиапассажиров (служба авиационной безопасности, инженерно-авиационная служба, аэродромная служба, служба организации пассажирских и грузовых перевозок, служба авиагорючесмазочных материалов, диспетчерская служба аэропорта)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экипажи речных судов (капитаны и их помощники, штурманы, механики, матросы, мотористы, электрики,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работники, выполняющие все виды подземных работ метрополитена в ходе строительства и в период его эксплуатации (машинисты проходческих комбайнов метрополитенов, горный мастер, горнорабочий, проходчик, рабочие по обслуживанию эскалаторов, стволовые и рукоятчики людских подъемов, монтеры пути, радиоспециалисты)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осмотрщики вагонов, регулировщики скорости движения вагонов, составители и помощники составителя поездов, литейщики, шахтеры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часа перед началом рабочей смены</w:t>
            </w:r>
          </w:p>
        </w:tc>
      </w:tr>
    </w:tbl>
    <w:bookmarkStart w:name="z46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</w:t>
      </w:r>
      <w:r>
        <w:br/>
      </w:r>
      <w:r>
        <w:rPr>
          <w:rFonts w:ascii="Times New Roman"/>
          <w:b/>
          <w:i w:val="false"/>
          <w:color w:val="000000"/>
        </w:rPr>
        <w:t>Список профессий, требующих предрейсового и послерейсового медицинского осмотра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транспортных средств, работающие на маршрутах регулярных и нерегулярных перевозок пассажиров, багажа, грузов, в том числе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минут перед началом рейса и в течение 30 минут после окончания рейса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периодичности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оказания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"Прохождение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предварительных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осмотров"</w:t>
            </w:r>
          </w:p>
        </w:tc>
      </w:tr>
    </w:tbl>
    <w:bookmarkStart w:name="z48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"Прохождение предварительных обязательных медицинских осмотров"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и.о. Министра здравоохранения РК от 01.12.2022 </w:t>
      </w:r>
      <w:r>
        <w:rPr>
          <w:rFonts w:ascii="Times New Roman"/>
          <w:b w:val="false"/>
          <w:i w:val="false"/>
          <w:color w:val="ff0000"/>
          <w:sz w:val="28"/>
        </w:rPr>
        <w:t>№ ҚР ДСМ-148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услуга "Прохождение предварительных обязательных медицинских осмотров"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(врачебное профессионально-консультативное заключение), выданная по форме № 075/у,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– детям до 18 лет по месту прикрепления при поступлении на учебу и трудоустройстве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6)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1 статьи 78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кроме праздничных и выходных дней в соответствии с установленным графиком работы услугодателя; 2) портал – круглосуточно, за исключением технических перерывов в связи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оплату за оказание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 противопоказания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 во вредных и /или опасных условиях труда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шизофрения, шизофренические и бредовые расстройства;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расстройства личности и поведения в зрелом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умственная отсталость;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алкоголизм, наркомания, токсикомания;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эпилепсия.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состояние после тромбоэмболии легочной артерии;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установленный водитель ритма;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заболевания: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лимфангиит, другие лимфоотеки - слоновость III степени.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и венерические заболевания: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опухоли кожи (саркома Капоши, меланома);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поздний нейросифилис;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кожные проявления склеродермии, эритематоза (фотосенсибили-зирующие формы).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заболевания: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глаукома;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и нарушение бинокулярного зрения;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контактная коррекция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заболевания: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беременность и период лактации;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дисфункция яичников с мено- метроррагиями;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дисплазия, резко выраженная любой локализации;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новообразования женских половых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в зависимости от стадии заболевания и проведенного коррегирующего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уха, горла, носа: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стойкая полная глухота на оба уха или глухонемота;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отосклероз;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аносмия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искривление новой перегородки с нарушением носового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лабиринтит, лабиринтная фистула;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хронические болезни среднего уха с нарушением слуховой функции и частыми рецедивами.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работу, связанную с движением поездов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расстройства, расстройства поведения и болезни нервной системы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болезни: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деформирующие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болезни: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допустимая острота зрения. К работе допускаются поступающие на работу в группы: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ограничение поля зрения с минимальным порогом в 30 градусов.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к работе лиц декретированной группы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заболевания и носители инфекционных возбудителей (стафилококк, стрептококк, сифилис, гонорея и другие);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Носительство яиц гельминтов;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Переболевшие туберкулезом: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и.о. Министра здравоохранения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ҚР ДСМ-108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и вредные производственные факторы, профессии 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врачей,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Химические факторы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и его неорганические соединения (азотная кислота, аммиак, оксиды азота)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тромбоцитами, общий анализ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офтальмолог,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роговицы, коньюктивы, слезовыводящих путей)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 (при работе с растворимыми соединениями бериллия).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и его соединения (боракарбидФ, нитридФ)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билирубин крови,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бромА, йодА, соединения с водородом, оксиды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субатрофические и атрофические риниты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слизистой оболочки полости носа.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полости 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 (фенилгидразин)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почек, часто рецидивирующие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железа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алифатические и ароматические (ацетон, метилэтилкетон, ацетофенон)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ротовой полости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аутоиммунные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молибден, вольфрам, ниобий, тантал и их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кремния (силаны)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(при работе с замасливателями стекловолокна)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МарганецА и его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 Серебро, золото и их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рецидивирующие, в том числе аллергические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неорганическиеК и органические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АЛАТ, билирубин,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соединенияА.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Платиновые металлы и их соединенияА (рутений, родий, палладий, осмий, иридий, платина)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ртути в моче,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 и челюстей (хронический гингивит, стоматит, пародонтит)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гематолог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у мужчин менее 130 милиграммов на литр (далее мг/л), у женщин 120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психиатр по показаниям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теллур и их соединения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оксиды, кислоты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оториноларинголог,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 - при работе с метилсернистыми соединениями.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(пары и аэрозоль)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аллерголог,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офтальмолог,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по показаниям офтальмолог, кардиолог, психиатр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ТетраметилтиурамдисульфидА (тиурам Д)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глазного дна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индий, галлий и их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цирконий, гафний, германий и их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монооксид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эритроциты, карбоксигемоглабин ретикулоциты,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ароматические: бензолК и его производные (толуол, ксилол, стирол)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половой сферы,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менструальной функции, сопровождающиеся дисфункциональными маточными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(псориаз, нейродермит, витилиго).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бензолом женщины не допускаются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(при работе с нитропроизводными толуола)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 (толуилендиизоцианатА и др.)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рентгенография грудной клетки в двух проекциях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толуидинК, бензидинК, 14 - нафтиламинК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уролог,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мочевыводящих путей и почек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мочевыводящих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4,5х109/л.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 кожи (гиперкератозы, дискератозы, пигментные множественные паппиломы).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кожи, в том числе аллергодерматозы.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гиперпластический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 и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Дивинил, бута-1,3-диенкр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КамфараА, скипидарА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офтальмолог,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рентгенография костей 1 раз в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мочевыводящей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(при работе с винилхлоридом).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онколог,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ЭКГ, ФГ, спирография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субатрофические изменения всех отделов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(аллергические дерматозы, себорея, заболевания фолликулярного аппарата).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кожи.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 (хлорфенол, крезолы)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гемоглобина менее 130 г/л у мужчин и менее 120 г/л у женщин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при стаже более 5 лет :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и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фосфора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 и их производные (нафохиноны, бензохиноны, гидрохинон, антрохинон)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тельца Гейнца,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хромовая кислотаА и их соединения и сплавы (хроматыА,К, бихроматыА,К)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Атрофические изменения верхних дыхательных путей, искривление носовой перегородки.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атрофические, эрозивные гастриты.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опухолей любой локализации, даже в анамнезе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соединения: цианистоводородная кислота и ее соли, галоген и другие производные. Нитрилы органических кислот, ацетонитрил, бензонитрил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кардиолог,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АкрилнитрилА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(этилацетат, бутилацетат)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акриловой кислоты: метилакрилат, бутилакрилат, метилметакрилат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фталевой кислоты: дибутилфталат, диметилтерифталат и другие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невропатолог, онколог, уролог по показаниям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и мочевыводящей систем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 крови, АЛАТ, щелочная фосфатаза,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активность холинэстеразы,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слуховых нервов.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 (гранозан, меркурбензол)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на ртуть, ЭКГ, ФГ биомикроскопия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аллерголог,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 биомикроскопия переднего отрезка глаза 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хлорированных алифатических кислот (хлоруксусная кислота и другие)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хлорбензойной кислоты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аллерголог, отоларинголог,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хлорфеноксиуксусной кислоты; галоидозамещенные анилиды карбоновых кислот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мочевины и гуанидина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щитовидной железы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симтриазинов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тромбоциты в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анемия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Зоокумарин, ратиндан, морестан, пирамин, тиазон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(сульфанол, алкиламиды, сульфат натрия и др.)А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заболевание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АминопластыА, мочевиноформальдегидные (карбомидные) смолы; карбопласты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ПолиамидыА (капрон, нейлон)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дерматовенеролог,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 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Полиолефины (полиэтилены, полипропилены)А горячая обработка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Полисилоксаны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дыхательных путей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Полистиролы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ПолиуретаныА (пенополиуретан)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(лавсан и другие):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ФенопластыА (фенольная смола, бакелитовый лак и другие)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дефектах,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полимерыА (эпоксидные смолы, компаунды, клеи) производство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 (гиперкератозы, дискератозы).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себорея, заболевания фолликулярного аппарата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 (аммофос, нитрофоска) производство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 (нитрат аммония - аммиачная селитра, нитраты натрия, калия, кальция)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Ревматизм, системные васкулиты.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А, К, производство,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онколог, гинеколог, гематолог,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производство применение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эндокринолог,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Эндокринные заболевания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психотропные препараты, производство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по показаниям психиатр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(кремнезем) кристаллический, кварц, кристабалит, тридинитФ,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при работе с аэрозолями, обладающими аллергенным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асбестосодержащие (асбеста 10 % и более)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 природные и искусственные, алмаз металлизированныйФ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дерматовенеролог, аллерголог,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металлов, входящих в состав руд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вредных веществ - компонентов сварочного аэрозоля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Биологические факторы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офтальмолог,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 Кандидоз и другие микозы.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препараты, биостимуляторыА, аллергены для диагностики и лечения, препараты крови, инфицированный биосубстрат, иммунобиологические препараты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 1-2 групп патогенности (опасности)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вирусами гепатитов ВК и сК, СПИДа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Физические факторы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вещества, отходы, источники ионизирующих излучений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Лейкоцитов менее 4,5х 109/л;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эндартериит, болезнь Рейно, ангиоспазмы периферических сосудов.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и ее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грибковые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0,5 на одном глазу и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электроэнцефалография (далее ЭЭГ), по показанию,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и центральной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новообразования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онколог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не ниже 0,5 Д на одном глазу и 0,2 Д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 дерматовенеролог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биомикроскопия сред глаза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радиочастотного диапазона (10 кГц - 300 ГГц),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 эндокринолог дерматовенеролог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магнитное поле промышленной частоты (50 Гц)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ретикулоциты, тромбоциты, базофильная зернистость эритроцитов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поле, постоянное магнитное поле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невролог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офтальмоскопия глазного дна, 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геомагнитное поле (экранированные помещения, заглубленные сооружения)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вибрация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 осложненная близорукость выше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 оториноларинголог, офтальмолог, хирург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вне зависимости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синдром Рейно.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или осложненная близорукость (выше 8,0 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(3 и более мес.) понижения слуха (менее 5 м) хотя бы на одно ухо, любой этиологии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 по показаниям: аудиометрия, исследование вестибулярного аппарата,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и периферической нервной системы независимо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Ультразвук, воздушный, контактный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и синдром Рейно)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ФГ, исследование вестибулярного аппарата, ЭКГ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отит, атрофические рубцы бара банных перепонок.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путей, бронхолегочного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центральной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независимо от степени их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с дефектах нагрузкой, реовазография периферических сосудов,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40С и выше верхней границы допустимой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излучение, интенсивность теплового облучения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груза вручную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уролог,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нижних конечностей, тромбофлебит, геморрой.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коленных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 и 3 степени 3 и 4 класса риска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прецизионными работами с объектом различия до 0,3 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 Глаукома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Нарастающий офтальмотонус.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защитного аппарата и оболочек глазного яблока.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офтальмолог,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Глаукома, начиная от Iiв стадии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перенапряжением голосового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оториноларинголог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повышенным нервно-эмоциональным напряжением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с нагрузкой, УЗИ щитовидной железы; офтальмотонометрия, офтальмоскопия глазного дна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 (далее -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оториноларинголог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нижних конечностей.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 и имеющие наклонность к ущемлению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том числе болезнь Миньера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профессий и работ, связанных с подземными работами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трудоустройстве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наличие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работающих в подземных условиях при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вен, тромбофлебит, геморрой с частыми обострениями,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ущемлению, выпадение прямой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Миньера.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остроты зрения (при работе в противогазах).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Решается вопрос по каждому заболеванию индивидуально в зависимости от условий труда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оборудований, работающих под давлением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оториноларинголог,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 с коррекцией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офтальмолог, оториноларинголог, дерматовенеролог, невропатолог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формы заболеваний верхних дыхательных путей и органов дыхания с нарушением функции.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т.ч.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остроты зрения, аудиометрия, ЭКГ, ФГ,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конечности, кисти, стопы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сосудов (облитерирующий эндартериит, варикозное расширение вен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исследование вестибулярного аппарата,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0,2 -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или двустороннее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лиц с инвалидностью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 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отоларинголог, офтальмолог,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аудиометрия, офтольмоскопия,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соединительной ткани.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двусторонней (шепотная речь не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движением поездов на железнодорожном транспорте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 предварительных медицинских 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том числе при наличии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обязательных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bookmarkStart w:name="z31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относятся к 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157"/>
    <w:bookmarkStart w:name="z31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bookmarkEnd w:id="158"/>
    <w:bookmarkStart w:name="z31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bookmarkEnd w:id="159"/>
    <w:bookmarkStart w:name="z32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bookmarkEnd w:id="160"/>
    <w:bookmarkStart w:name="z32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